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0863" w14:textId="79E0A15F" w:rsidR="00716059" w:rsidRDefault="00716059" w:rsidP="00716059">
      <w:pPr>
        <w:rPr>
          <w:sz w:val="14"/>
          <w:szCs w:val="14"/>
        </w:rPr>
      </w:pPr>
      <w:r>
        <w:rPr>
          <w:noProof/>
          <w:lang w:eastAsia="es-CL"/>
        </w:rPr>
        <w:drawing>
          <wp:anchor distT="0" distB="0" distL="114300" distR="114300" simplePos="0" relativeHeight="251673600" behindDoc="0" locked="0" layoutInCell="1" allowOverlap="1" wp14:anchorId="7CE97EC8" wp14:editId="271C28A0">
            <wp:simplePos x="0" y="0"/>
            <wp:positionH relativeFrom="column">
              <wp:posOffset>-11430</wp:posOffset>
            </wp:positionH>
            <wp:positionV relativeFrom="paragraph">
              <wp:posOffset>66675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74624" behindDoc="0" locked="0" layoutInCell="1" allowOverlap="1" wp14:anchorId="53527FE4" wp14:editId="1F012A24">
                <wp:simplePos x="0" y="0"/>
                <wp:positionH relativeFrom="column">
                  <wp:posOffset>685800</wp:posOffset>
                </wp:positionH>
                <wp:positionV relativeFrom="paragraph">
                  <wp:posOffset>66675</wp:posOffset>
                </wp:positionV>
                <wp:extent cx="3133725" cy="92265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922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3B6F8" w14:textId="77777777" w:rsidR="00716059" w:rsidRDefault="00716059" w:rsidP="00716059">
                            <w:pPr>
                              <w:jc w:val="both"/>
                              <w:rPr>
                                <w:rFonts w:ascii="Calibri" w:hAnsi="Calibri"/>
                                <w:b/>
                                <w:sz w:val="22"/>
                              </w:rPr>
                            </w:pPr>
                            <w:r>
                              <w:rPr>
                                <w:rFonts w:ascii="Calibri" w:hAnsi="Calibri"/>
                                <w:b/>
                                <w:sz w:val="22"/>
                              </w:rPr>
                              <w:t>COLEGIO PEDRO DE VALDIVIA DE VILLARRICA</w:t>
                            </w:r>
                          </w:p>
                          <w:p w14:paraId="428F4B4B" w14:textId="4ED8B726" w:rsidR="00716059" w:rsidRDefault="00716059" w:rsidP="00716059">
                            <w:pPr>
                              <w:rPr>
                                <w:rFonts w:ascii="Helvetica" w:eastAsia="Helvetica" w:hAnsi="Helvetica" w:cs="Helvetica"/>
                                <w:sz w:val="18"/>
                              </w:rPr>
                            </w:pPr>
                            <w:r>
                              <w:rPr>
                                <w:rFonts w:ascii="Calibri" w:hAnsi="Calibri"/>
                                <w:sz w:val="18"/>
                              </w:rPr>
                              <w:t>Dep</w:t>
                            </w:r>
                            <w:r w:rsidR="00933623">
                              <w:rPr>
                                <w:rFonts w:ascii="Calibri" w:hAnsi="Calibri"/>
                                <w:sz w:val="18"/>
                              </w:rPr>
                              <w:t xml:space="preserve">artamento de: </w:t>
                            </w:r>
                            <w:r w:rsidR="004C486B">
                              <w:rPr>
                                <w:rFonts w:ascii="Calibri" w:hAnsi="Calibri"/>
                                <w:sz w:val="18"/>
                              </w:rPr>
                              <w:t>Historia/Educación Ciudadana</w:t>
                            </w:r>
                          </w:p>
                          <w:p w14:paraId="0E485830" w14:textId="050688AE" w:rsidR="00716059" w:rsidRDefault="004C486B" w:rsidP="00716059">
                            <w:pPr>
                              <w:rPr>
                                <w:rFonts w:ascii="Calibri" w:eastAsia="Helvetica" w:hAnsi="Calibri" w:cs="Helvetica"/>
                                <w:sz w:val="18"/>
                              </w:rPr>
                            </w:pPr>
                            <w:r>
                              <w:rPr>
                                <w:rFonts w:ascii="Calibri" w:eastAsia="Helvetica" w:hAnsi="Calibri" w:cs="Helvetica"/>
                                <w:sz w:val="18"/>
                              </w:rPr>
                              <w:t>Profesor Luis Toro Cofré</w:t>
                            </w:r>
                          </w:p>
                          <w:p w14:paraId="086BD80C" w14:textId="4B13709E" w:rsidR="00716059" w:rsidRDefault="00716059" w:rsidP="00716059">
                            <w:pPr>
                              <w:rPr>
                                <w:rFonts w:ascii="Calibri" w:hAnsi="Calibri"/>
                                <w:sz w:val="18"/>
                                <w:szCs w:val="18"/>
                              </w:rPr>
                            </w:pPr>
                            <w:r>
                              <w:rPr>
                                <w:rFonts w:ascii="Calibri" w:hAnsi="Calibri"/>
                                <w:sz w:val="18"/>
                                <w:szCs w:val="18"/>
                              </w:rPr>
                              <w:t xml:space="preserve">Curso: </w:t>
                            </w:r>
                            <w:r w:rsidR="003D27AE">
                              <w:rPr>
                                <w:rFonts w:ascii="Calibri" w:hAnsi="Calibri"/>
                                <w:sz w:val="18"/>
                                <w:szCs w:val="18"/>
                              </w:rPr>
                              <w:t>3</w:t>
                            </w:r>
                            <w:r w:rsidR="00C04EC5">
                              <w:rPr>
                                <w:rFonts w:ascii="Calibri" w:hAnsi="Calibri"/>
                                <w:sz w:val="18"/>
                                <w:szCs w:val="18"/>
                              </w:rPr>
                              <w:t>°</w:t>
                            </w:r>
                            <w:r w:rsidR="00844030">
                              <w:rPr>
                                <w:rFonts w:ascii="Calibri" w:hAnsi="Calibri"/>
                                <w:sz w:val="18"/>
                                <w:szCs w:val="18"/>
                              </w:rPr>
                              <w:t xml:space="preserve">-4° </w:t>
                            </w:r>
                            <w:r w:rsidR="004C486B">
                              <w:rPr>
                                <w:rFonts w:ascii="Calibri" w:hAnsi="Calibri"/>
                                <w:sz w:val="18"/>
                                <w:szCs w:val="18"/>
                              </w:rPr>
                              <w:t>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27FE4" id="_x0000_t202" coordsize="21600,21600" o:spt="202" path="m,l,21600r21600,l21600,xe">
                <v:stroke joinstyle="miter"/>
                <v:path gradientshapeok="t" o:connecttype="rect"/>
              </v:shapetype>
              <v:shape id="Cuadro de texto 10" o:spid="_x0000_s1026" type="#_x0000_t202" style="position:absolute;margin-left:54pt;margin-top:5.25pt;width:246.75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w:txbxContent>
                    <w:p w14:paraId="6D03B6F8" w14:textId="77777777" w:rsidR="00716059" w:rsidRDefault="00716059" w:rsidP="00716059">
                      <w:pPr>
                        <w:jc w:val="both"/>
                        <w:rPr>
                          <w:rFonts w:ascii="Calibri" w:hAnsi="Calibri"/>
                          <w:b/>
                          <w:sz w:val="22"/>
                        </w:rPr>
                      </w:pPr>
                      <w:r>
                        <w:rPr>
                          <w:rFonts w:ascii="Calibri" w:hAnsi="Calibri"/>
                          <w:b/>
                          <w:sz w:val="22"/>
                        </w:rPr>
                        <w:t>COLEGIO PEDRO DE VALDIVIA DE VILLARRICA</w:t>
                      </w:r>
                    </w:p>
                    <w:p w14:paraId="428F4B4B" w14:textId="4ED8B726" w:rsidR="00716059" w:rsidRDefault="00716059" w:rsidP="00716059">
                      <w:pPr>
                        <w:rPr>
                          <w:rFonts w:ascii="Helvetica" w:eastAsia="Helvetica" w:hAnsi="Helvetica" w:cs="Helvetica"/>
                          <w:sz w:val="18"/>
                        </w:rPr>
                      </w:pPr>
                      <w:r>
                        <w:rPr>
                          <w:rFonts w:ascii="Calibri" w:hAnsi="Calibri"/>
                          <w:sz w:val="18"/>
                        </w:rPr>
                        <w:t>Dep</w:t>
                      </w:r>
                      <w:r w:rsidR="00933623">
                        <w:rPr>
                          <w:rFonts w:ascii="Calibri" w:hAnsi="Calibri"/>
                          <w:sz w:val="18"/>
                        </w:rPr>
                        <w:t xml:space="preserve">artamento de: </w:t>
                      </w:r>
                      <w:r w:rsidR="004C486B">
                        <w:rPr>
                          <w:rFonts w:ascii="Calibri" w:hAnsi="Calibri"/>
                          <w:sz w:val="18"/>
                        </w:rPr>
                        <w:t>Historia/Educación Ciudadana</w:t>
                      </w:r>
                    </w:p>
                    <w:p w14:paraId="0E485830" w14:textId="050688AE" w:rsidR="00716059" w:rsidRDefault="004C486B" w:rsidP="00716059">
                      <w:pPr>
                        <w:rPr>
                          <w:rFonts w:ascii="Calibri" w:eastAsia="Helvetica" w:hAnsi="Calibri" w:cs="Helvetica"/>
                          <w:sz w:val="18"/>
                        </w:rPr>
                      </w:pPr>
                      <w:r>
                        <w:rPr>
                          <w:rFonts w:ascii="Calibri" w:eastAsia="Helvetica" w:hAnsi="Calibri" w:cs="Helvetica"/>
                          <w:sz w:val="18"/>
                        </w:rPr>
                        <w:t>Profesor Luis Toro Cofré</w:t>
                      </w:r>
                    </w:p>
                    <w:p w14:paraId="086BD80C" w14:textId="4B13709E" w:rsidR="00716059" w:rsidRDefault="00716059" w:rsidP="00716059">
                      <w:pPr>
                        <w:rPr>
                          <w:rFonts w:ascii="Calibri" w:hAnsi="Calibri"/>
                          <w:sz w:val="18"/>
                          <w:szCs w:val="18"/>
                        </w:rPr>
                      </w:pPr>
                      <w:r>
                        <w:rPr>
                          <w:rFonts w:ascii="Calibri" w:hAnsi="Calibri"/>
                          <w:sz w:val="18"/>
                          <w:szCs w:val="18"/>
                        </w:rPr>
                        <w:t xml:space="preserve">Curso: </w:t>
                      </w:r>
                      <w:r w:rsidR="003D27AE">
                        <w:rPr>
                          <w:rFonts w:ascii="Calibri" w:hAnsi="Calibri"/>
                          <w:sz w:val="18"/>
                          <w:szCs w:val="18"/>
                        </w:rPr>
                        <w:t>3</w:t>
                      </w:r>
                      <w:r w:rsidR="00C04EC5">
                        <w:rPr>
                          <w:rFonts w:ascii="Calibri" w:hAnsi="Calibri"/>
                          <w:sz w:val="18"/>
                          <w:szCs w:val="18"/>
                        </w:rPr>
                        <w:t>°</w:t>
                      </w:r>
                      <w:r w:rsidR="00844030">
                        <w:rPr>
                          <w:rFonts w:ascii="Calibri" w:hAnsi="Calibri"/>
                          <w:sz w:val="18"/>
                          <w:szCs w:val="18"/>
                        </w:rPr>
                        <w:t xml:space="preserve">-4° </w:t>
                      </w:r>
                      <w:r w:rsidR="004C486B">
                        <w:rPr>
                          <w:rFonts w:ascii="Calibri" w:hAnsi="Calibri"/>
                          <w:sz w:val="18"/>
                          <w:szCs w:val="18"/>
                        </w:rPr>
                        <w:t>Medio.</w:t>
                      </w:r>
                    </w:p>
                  </w:txbxContent>
                </v:textbox>
              </v:shape>
            </w:pict>
          </mc:Fallback>
        </mc:AlternateContent>
      </w:r>
    </w:p>
    <w:p w14:paraId="040E7F88" w14:textId="77777777" w:rsidR="00716059" w:rsidRDefault="00716059" w:rsidP="00716059">
      <w:pPr>
        <w:rPr>
          <w:sz w:val="28"/>
        </w:rPr>
      </w:pPr>
    </w:p>
    <w:p w14:paraId="3B3F3569" w14:textId="77777777" w:rsidR="00716059" w:rsidRDefault="00716059" w:rsidP="00716059">
      <w:pPr>
        <w:rPr>
          <w:sz w:val="28"/>
        </w:rPr>
      </w:pPr>
    </w:p>
    <w:p w14:paraId="02F0CF0C" w14:textId="794FEFD7" w:rsidR="00716059" w:rsidRDefault="00716059" w:rsidP="00716059">
      <w:pPr>
        <w:rPr>
          <w:sz w:val="28"/>
        </w:rPr>
      </w:pPr>
    </w:p>
    <w:p w14:paraId="6B43A0ED" w14:textId="77777777" w:rsidR="00716059" w:rsidRDefault="00716059" w:rsidP="00716059">
      <w:pPr>
        <w:jc w:val="center"/>
        <w:rPr>
          <w:rFonts w:asciiTheme="majorHAnsi" w:hAnsiTheme="majorHAnsi"/>
          <w:b/>
          <w:sz w:val="14"/>
          <w:szCs w:val="14"/>
        </w:rPr>
      </w:pPr>
    </w:p>
    <w:p w14:paraId="1C818C54" w14:textId="1B95BFD4" w:rsidR="00716059" w:rsidRDefault="00716059" w:rsidP="00716059">
      <w:pPr>
        <w:jc w:val="center"/>
        <w:rPr>
          <w:rFonts w:asciiTheme="majorHAnsi" w:hAnsiTheme="majorHAnsi"/>
          <w:b/>
          <w:sz w:val="28"/>
          <w:szCs w:val="28"/>
        </w:rPr>
      </w:pPr>
    </w:p>
    <w:p w14:paraId="2FCC819E" w14:textId="56530B74" w:rsidR="00716059" w:rsidRDefault="00716059" w:rsidP="004C486B">
      <w:pPr>
        <w:jc w:val="center"/>
        <w:rPr>
          <w:rFonts w:asciiTheme="majorHAnsi" w:hAnsiTheme="majorHAnsi"/>
          <w:b/>
          <w:sz w:val="28"/>
          <w:szCs w:val="28"/>
        </w:rPr>
      </w:pPr>
      <w:r>
        <w:rPr>
          <w:rFonts w:asciiTheme="majorHAnsi" w:hAnsiTheme="majorHAnsi"/>
          <w:b/>
          <w:sz w:val="28"/>
          <w:szCs w:val="28"/>
          <w:lang w:val="es-ES"/>
        </w:rPr>
        <w:t xml:space="preserve">GUÍA Nº </w:t>
      </w:r>
      <w:r w:rsidR="00665E5B">
        <w:rPr>
          <w:rFonts w:asciiTheme="majorHAnsi" w:hAnsiTheme="majorHAnsi"/>
          <w:b/>
          <w:sz w:val="28"/>
          <w:szCs w:val="28"/>
          <w:lang w:val="es-ES"/>
        </w:rPr>
        <w:t>4</w:t>
      </w:r>
      <w:bookmarkStart w:id="0" w:name="_GoBack"/>
      <w:bookmarkEnd w:id="0"/>
      <w:r w:rsidR="003F05A7">
        <w:rPr>
          <w:rFonts w:asciiTheme="majorHAnsi" w:hAnsiTheme="majorHAnsi"/>
          <w:b/>
          <w:sz w:val="28"/>
          <w:szCs w:val="28"/>
          <w:lang w:val="es-ES"/>
        </w:rPr>
        <w:t xml:space="preserve"> GEOGRAFÍA, TERRITORIO Y DESAFÍOS SOCIOAMBIENTALES: “EL ESPACIO GEOGRÁFICO</w:t>
      </w:r>
      <w:r w:rsidR="00063BE8">
        <w:rPr>
          <w:rFonts w:asciiTheme="majorHAnsi" w:hAnsiTheme="majorHAnsi"/>
          <w:b/>
          <w:sz w:val="28"/>
          <w:szCs w:val="28"/>
          <w:lang w:val="es-ES"/>
        </w:rPr>
        <w:t xml:space="preserve"> COMO TERRITORIO DE CONFLICTO</w:t>
      </w:r>
      <w:r w:rsidR="003F05A7">
        <w:rPr>
          <w:rFonts w:asciiTheme="majorHAnsi" w:hAnsiTheme="majorHAnsi"/>
          <w:b/>
          <w:sz w:val="28"/>
          <w:szCs w:val="28"/>
          <w:lang w:val="es-ES"/>
        </w:rPr>
        <w:t>”</w:t>
      </w:r>
    </w:p>
    <w:p w14:paraId="539554A7" w14:textId="77777777" w:rsidR="00716059" w:rsidRDefault="00716059" w:rsidP="00716059">
      <w:pPr>
        <w:rPr>
          <w:rFonts w:asciiTheme="majorHAnsi" w:hAnsiTheme="majorHAnsi"/>
          <w:b/>
          <w:sz w:val="6"/>
          <w:szCs w:val="6"/>
        </w:rPr>
      </w:pPr>
    </w:p>
    <w:p w14:paraId="22DD64BC" w14:textId="74491DAF" w:rsidR="00716059" w:rsidRDefault="00716059" w:rsidP="0071605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394"/>
        <w:gridCol w:w="140"/>
        <w:gridCol w:w="1986"/>
        <w:gridCol w:w="2108"/>
        <w:gridCol w:w="1970"/>
      </w:tblGrid>
      <w:tr w:rsidR="00716059" w14:paraId="7410B2BF" w14:textId="77777777" w:rsidTr="00716059">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226E4083" w14:textId="77777777" w:rsidR="00716059" w:rsidRDefault="00716059">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14:paraId="7AADAE9D" w14:textId="77777777" w:rsidR="00716059" w:rsidRDefault="00716059">
            <w:pPr>
              <w:pStyle w:val="Sinespaciado"/>
              <w:spacing w:line="256" w:lineRule="auto"/>
              <w:rPr>
                <w:rFonts w:asciiTheme="majorHAnsi" w:hAnsiTheme="majorHAnsi"/>
              </w:rPr>
            </w:pPr>
          </w:p>
        </w:tc>
      </w:tr>
      <w:tr w:rsidR="00716059" w14:paraId="2A4A8326" w14:textId="77777777" w:rsidTr="00FE2CED">
        <w:trPr>
          <w:trHeight w:hRule="exact" w:val="634"/>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3FA63103" w14:textId="77777777" w:rsidR="00716059" w:rsidRDefault="00716059">
            <w:pPr>
              <w:pStyle w:val="Sinespaciado"/>
              <w:spacing w:line="256" w:lineRule="auto"/>
              <w:rPr>
                <w:rFonts w:asciiTheme="majorHAnsi" w:hAnsiTheme="majorHAnsi"/>
                <w:b/>
              </w:rPr>
            </w:pPr>
            <w:r>
              <w:rPr>
                <w:rFonts w:asciiTheme="majorHAnsi" w:hAnsiTheme="majorHAnsi"/>
                <w:b/>
              </w:rPr>
              <w:t>CURSO:</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14:paraId="65B32205" w14:textId="54DEE828" w:rsidR="00716059" w:rsidRDefault="003D27AE">
            <w:pPr>
              <w:pStyle w:val="Sinespaciado"/>
              <w:spacing w:line="256" w:lineRule="auto"/>
              <w:rPr>
                <w:rFonts w:asciiTheme="majorHAnsi" w:hAnsiTheme="majorHAnsi"/>
              </w:rPr>
            </w:pPr>
            <w:r>
              <w:rPr>
                <w:rFonts w:asciiTheme="majorHAnsi" w:hAnsiTheme="majorHAnsi"/>
              </w:rPr>
              <w:t>3</w:t>
            </w:r>
            <w:r w:rsidR="00844C92">
              <w:rPr>
                <w:rFonts w:asciiTheme="majorHAnsi" w:hAnsiTheme="majorHAnsi"/>
              </w:rPr>
              <w:t>°</w:t>
            </w:r>
            <w:r w:rsidR="00D9698B">
              <w:rPr>
                <w:rFonts w:asciiTheme="majorHAnsi" w:hAnsiTheme="majorHAnsi"/>
              </w:rPr>
              <w:t xml:space="preserve">-4° </w:t>
            </w:r>
            <w:r w:rsidR="00844C92">
              <w:rPr>
                <w:rFonts w:asciiTheme="majorHAnsi" w:hAnsiTheme="majorHAnsi"/>
              </w:rPr>
              <w:t>Medio</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42D032B" w14:textId="77777777" w:rsidR="00716059" w:rsidRDefault="00716059">
            <w:pPr>
              <w:pStyle w:val="Sinespaciado"/>
              <w:spacing w:line="256" w:lineRule="auto"/>
              <w:rPr>
                <w:rFonts w:asciiTheme="majorHAnsi" w:hAnsiTheme="majorHAnsi"/>
                <w:b/>
              </w:rPr>
            </w:pPr>
            <w:r>
              <w:rPr>
                <w:rFonts w:asciiTheme="majorHAnsi" w:hAnsiTheme="majorHAnsi"/>
                <w:b/>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6DDF4AEE" w14:textId="411EE1A7" w:rsidR="00716059" w:rsidRDefault="00716059" w:rsidP="00FE2CED">
            <w:pPr>
              <w:pStyle w:val="Sinespaciado"/>
              <w:spacing w:line="256" w:lineRule="auto"/>
              <w:rPr>
                <w:rFonts w:asciiTheme="majorHAnsi" w:hAnsiTheme="majorHAnsi"/>
              </w:rPr>
            </w:pPr>
          </w:p>
        </w:tc>
      </w:tr>
      <w:tr w:rsidR="00195823" w14:paraId="54A0AB03" w14:textId="4F8609BD" w:rsidTr="003D27AE">
        <w:trPr>
          <w:trHeight w:val="251"/>
          <w:jc w:val="center"/>
        </w:trPr>
        <w:tc>
          <w:tcPr>
            <w:tcW w:w="4106"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14:paraId="079617DC" w14:textId="18FD5BE5" w:rsidR="00195823" w:rsidRPr="003D27AE" w:rsidRDefault="00195823">
            <w:pPr>
              <w:spacing w:line="256" w:lineRule="auto"/>
              <w:jc w:val="center"/>
              <w:rPr>
                <w:rFonts w:asciiTheme="majorHAnsi" w:hAnsiTheme="majorHAnsi"/>
                <w:sz w:val="6"/>
                <w:szCs w:val="6"/>
              </w:rPr>
            </w:pPr>
          </w:p>
          <w:p w14:paraId="2CC9012C" w14:textId="78BB7014" w:rsidR="00195823" w:rsidRPr="003D27AE" w:rsidRDefault="00195823" w:rsidP="004419A8">
            <w:pPr>
              <w:tabs>
                <w:tab w:val="left" w:pos="1938"/>
              </w:tabs>
              <w:spacing w:line="256" w:lineRule="auto"/>
              <w:rPr>
                <w:rFonts w:asciiTheme="majorHAnsi" w:hAnsiTheme="majorHAnsi"/>
                <w:b/>
              </w:rPr>
            </w:pPr>
            <w:r w:rsidRPr="003D27AE">
              <w:rPr>
                <w:rFonts w:asciiTheme="majorHAnsi" w:hAnsiTheme="majorHAnsi"/>
                <w:b/>
              </w:rPr>
              <w:t>OBJETIVO DE APRENDIZAJE (UNIDAD)</w:t>
            </w:r>
          </w:p>
          <w:p w14:paraId="43B44C0B" w14:textId="1B4F3886" w:rsidR="00195823" w:rsidRPr="003D27AE" w:rsidRDefault="00195823" w:rsidP="004419A8">
            <w:pPr>
              <w:pStyle w:val="Sinespaciado"/>
              <w:spacing w:line="256" w:lineRule="auto"/>
              <w:rPr>
                <w:rFonts w:asciiTheme="majorHAnsi" w:hAnsiTheme="majorHAnsi"/>
              </w:rPr>
            </w:pPr>
            <w:r w:rsidRPr="003D27AE">
              <w:rPr>
                <w:rFonts w:asciiTheme="majorHAnsi" w:hAnsiTheme="majorHAnsi"/>
              </w:rPr>
              <w:t>OA Nº</w:t>
            </w:r>
            <w:r w:rsidR="003D27AE" w:rsidRPr="003D27AE">
              <w:rPr>
                <w:rFonts w:asciiTheme="majorHAnsi" w:hAnsiTheme="majorHAnsi"/>
              </w:rPr>
              <w:t>2</w:t>
            </w:r>
          </w:p>
          <w:p w14:paraId="25AF641E" w14:textId="6ADA4D55" w:rsidR="00195823" w:rsidRPr="003D27AE" w:rsidRDefault="00E40089" w:rsidP="0024324E">
            <w:pPr>
              <w:pStyle w:val="Sinespaciado"/>
              <w:spacing w:line="256" w:lineRule="auto"/>
              <w:jc w:val="both"/>
              <w:rPr>
                <w:rFonts w:asciiTheme="majorHAnsi" w:hAnsiTheme="majorHAnsi"/>
                <w:sz w:val="6"/>
                <w:szCs w:val="6"/>
              </w:rPr>
            </w:pPr>
            <w:r w:rsidRPr="00E40089">
              <w:rPr>
                <w:rFonts w:asciiTheme="majorHAnsi" w:hAnsiTheme="majorHAnsi"/>
                <w:sz w:val="20"/>
                <w:szCs w:val="6"/>
              </w:rPr>
              <w:t>RECOGER,  SISTEMATIZAR  Y  COMUNICAR  INFORMACIÓN  SOBRE  PROCESOS  Y  DINÁMICAS  ESPACIALES.</w:t>
            </w:r>
          </w:p>
        </w:tc>
        <w:tc>
          <w:tcPr>
            <w:tcW w:w="4234" w:type="dxa"/>
            <w:gridSpan w:val="3"/>
            <w:tcBorders>
              <w:top w:val="single" w:sz="4" w:space="0" w:color="auto"/>
              <w:left w:val="single" w:sz="4" w:space="0" w:color="auto"/>
              <w:right w:val="single" w:sz="4" w:space="0" w:color="auto"/>
            </w:tcBorders>
          </w:tcPr>
          <w:p w14:paraId="6F8951E5" w14:textId="66595C01" w:rsidR="00195823" w:rsidRPr="003D27AE" w:rsidRDefault="00195823" w:rsidP="002376B7">
            <w:pPr>
              <w:pStyle w:val="Sinespaciado"/>
              <w:spacing w:line="256" w:lineRule="auto"/>
              <w:rPr>
                <w:rFonts w:asciiTheme="majorHAnsi" w:hAnsiTheme="majorHAnsi"/>
                <w:b/>
                <w:sz w:val="24"/>
                <w:szCs w:val="24"/>
                <w:lang w:val="en-US"/>
              </w:rPr>
            </w:pPr>
            <w:r w:rsidRPr="003D27AE">
              <w:rPr>
                <w:rFonts w:asciiTheme="majorHAnsi" w:hAnsiTheme="majorHAnsi"/>
                <w:b/>
                <w:sz w:val="24"/>
                <w:szCs w:val="24"/>
                <w:lang w:val="en-US"/>
              </w:rPr>
              <w:t>HABILIDADES DEL O.A</w:t>
            </w:r>
          </w:p>
          <w:p w14:paraId="0C983655" w14:textId="710B6C3F" w:rsidR="00195823" w:rsidRPr="003D27AE" w:rsidRDefault="00195823" w:rsidP="002376B7">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14:paraId="64307C83" w14:textId="1BF635E3"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3D27AE" w14:paraId="26CE141A" w14:textId="77777777" w:rsidTr="003D27AE">
        <w:trPr>
          <w:trHeight w:val="255"/>
          <w:jc w:val="center"/>
        </w:trPr>
        <w:tc>
          <w:tcPr>
            <w:tcW w:w="4106"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14:paraId="7A46910F" w14:textId="77777777" w:rsidR="003D27AE" w:rsidRPr="003D27AE" w:rsidRDefault="003D27AE" w:rsidP="003D27AE">
            <w:pPr>
              <w:spacing w:line="256" w:lineRule="auto"/>
              <w:jc w:val="center"/>
              <w:rPr>
                <w:rFonts w:asciiTheme="majorHAnsi" w:hAnsiTheme="majorHAnsi"/>
                <w:sz w:val="6"/>
                <w:szCs w:val="6"/>
                <w:lang w:val="en-US"/>
              </w:rPr>
            </w:pPr>
          </w:p>
        </w:tc>
        <w:tc>
          <w:tcPr>
            <w:tcW w:w="4234" w:type="dxa"/>
            <w:gridSpan w:val="3"/>
            <w:tcBorders>
              <w:top w:val="single" w:sz="4" w:space="0" w:color="auto"/>
              <w:left w:val="single" w:sz="4" w:space="0" w:color="auto"/>
              <w:right w:val="single" w:sz="4" w:space="0" w:color="auto"/>
            </w:tcBorders>
          </w:tcPr>
          <w:p w14:paraId="0037F293" w14:textId="54656B96" w:rsidR="003D27AE" w:rsidRPr="003D27AE" w:rsidRDefault="00DF6FEA" w:rsidP="003D27AE">
            <w:pPr>
              <w:pStyle w:val="Sinespaciado"/>
              <w:spacing w:line="256" w:lineRule="auto"/>
              <w:jc w:val="both"/>
              <w:rPr>
                <w:rFonts w:asciiTheme="majorHAnsi" w:hAnsiTheme="majorHAnsi"/>
                <w:color w:val="000000" w:themeColor="text1"/>
                <w:sz w:val="20"/>
                <w:szCs w:val="20"/>
              </w:rPr>
            </w:pPr>
            <w:r w:rsidRPr="001E4ACF">
              <w:rPr>
                <w:rFonts w:asciiTheme="majorHAnsi" w:hAnsiTheme="majorHAnsi"/>
                <w:color w:val="000000" w:themeColor="text1"/>
                <w:sz w:val="20"/>
                <w:szCs w:val="20"/>
              </w:rPr>
              <w:t>COMUNICAR  EXPLICACIONES,  CONCLUSIONES  U  OPINIONES  FUNDAMENTADAS  HACIENDO  USO  DE LENGUAJE, LAS NORMAS Y CONVENCIONES DE LA DISCIPLINA.</w:t>
            </w:r>
          </w:p>
        </w:tc>
        <w:tc>
          <w:tcPr>
            <w:tcW w:w="1970" w:type="dxa"/>
            <w:tcBorders>
              <w:left w:val="single" w:sz="4" w:space="0" w:color="auto"/>
              <w:right w:val="single" w:sz="4" w:space="0" w:color="auto"/>
            </w:tcBorders>
          </w:tcPr>
          <w:p w14:paraId="7D61AA45" w14:textId="534D0317" w:rsidR="003D27AE" w:rsidRDefault="003D27AE" w:rsidP="003D27AE">
            <w:pPr>
              <w:pStyle w:val="Sinespaciado"/>
              <w:spacing w:line="256" w:lineRule="auto"/>
              <w:rPr>
                <w:rFonts w:asciiTheme="majorHAnsi" w:hAnsiTheme="majorHAnsi"/>
                <w:sz w:val="20"/>
                <w:szCs w:val="20"/>
                <w:lang w:val="en-US"/>
              </w:rPr>
            </w:pPr>
            <w:r>
              <w:rPr>
                <w:rFonts w:asciiTheme="majorHAnsi" w:hAnsiTheme="majorHAnsi"/>
                <w:sz w:val="20"/>
                <w:szCs w:val="20"/>
              </w:rPr>
              <w:t>X</w:t>
            </w:r>
          </w:p>
        </w:tc>
      </w:tr>
      <w:tr w:rsidR="003D27AE" w14:paraId="431E1A48" w14:textId="77777777" w:rsidTr="003D27AE">
        <w:trPr>
          <w:trHeight w:val="253"/>
          <w:jc w:val="center"/>
        </w:trPr>
        <w:tc>
          <w:tcPr>
            <w:tcW w:w="4106" w:type="dxa"/>
            <w:gridSpan w:val="2"/>
            <w:vMerge/>
            <w:tcBorders>
              <w:left w:val="single" w:sz="4" w:space="0" w:color="auto"/>
              <w:right w:val="single" w:sz="4" w:space="0" w:color="auto"/>
            </w:tcBorders>
            <w:tcMar>
              <w:top w:w="0" w:type="dxa"/>
              <w:left w:w="70" w:type="dxa"/>
              <w:bottom w:w="0" w:type="dxa"/>
              <w:right w:w="70" w:type="dxa"/>
            </w:tcMar>
          </w:tcPr>
          <w:p w14:paraId="694773C0" w14:textId="77777777" w:rsidR="003D27AE" w:rsidRPr="003D27AE" w:rsidRDefault="003D27AE" w:rsidP="0020713C">
            <w:pPr>
              <w:pStyle w:val="Sinespaciado"/>
              <w:numPr>
                <w:ilvl w:val="0"/>
                <w:numId w:val="1"/>
              </w:numPr>
              <w:spacing w:line="256" w:lineRule="auto"/>
              <w:rPr>
                <w:rFonts w:asciiTheme="majorHAnsi" w:hAnsiTheme="majorHAnsi"/>
                <w:sz w:val="6"/>
                <w:szCs w:val="6"/>
                <w:lang w:val="en-US"/>
              </w:rPr>
            </w:pPr>
          </w:p>
        </w:tc>
        <w:tc>
          <w:tcPr>
            <w:tcW w:w="4234" w:type="dxa"/>
            <w:gridSpan w:val="3"/>
            <w:tcBorders>
              <w:top w:val="single" w:sz="4" w:space="0" w:color="auto"/>
              <w:left w:val="single" w:sz="4" w:space="0" w:color="auto"/>
              <w:bottom w:val="single" w:sz="4" w:space="0" w:color="auto"/>
              <w:right w:val="single" w:sz="4" w:space="0" w:color="auto"/>
            </w:tcBorders>
          </w:tcPr>
          <w:p w14:paraId="75307473" w14:textId="3C4D8D22" w:rsidR="003D27AE" w:rsidRPr="003D27AE" w:rsidRDefault="00DF6FEA" w:rsidP="003D27AE">
            <w:pPr>
              <w:pStyle w:val="Sinespaciado"/>
              <w:spacing w:line="256" w:lineRule="auto"/>
              <w:jc w:val="both"/>
              <w:rPr>
                <w:rFonts w:asciiTheme="majorHAnsi" w:hAnsiTheme="majorHAnsi"/>
                <w:color w:val="000000" w:themeColor="text1"/>
                <w:sz w:val="20"/>
                <w:szCs w:val="20"/>
              </w:rPr>
            </w:pPr>
            <w:r w:rsidRPr="00DF6FEA">
              <w:rPr>
                <w:rFonts w:asciiTheme="majorHAnsi" w:hAnsiTheme="majorHAnsi"/>
                <w:color w:val="000000" w:themeColor="text1"/>
                <w:sz w:val="20"/>
                <w:szCs w:val="20"/>
              </w:rPr>
              <w:t>ANALIZAR  INTERPRETACIONES  Y  PERSPECTIVAS  DE  DIVERSAS  FUENTES</w:t>
            </w:r>
          </w:p>
        </w:tc>
        <w:tc>
          <w:tcPr>
            <w:tcW w:w="1970" w:type="dxa"/>
            <w:tcBorders>
              <w:top w:val="single" w:sz="4" w:space="0" w:color="auto"/>
              <w:left w:val="single" w:sz="4" w:space="0" w:color="auto"/>
              <w:right w:val="single" w:sz="4" w:space="0" w:color="auto"/>
            </w:tcBorders>
          </w:tcPr>
          <w:p w14:paraId="4C7C5C60" w14:textId="77777777" w:rsidR="003D27AE" w:rsidRDefault="003D27AE" w:rsidP="003D27AE">
            <w:pPr>
              <w:pStyle w:val="Sinespaciado"/>
              <w:spacing w:line="256" w:lineRule="auto"/>
              <w:rPr>
                <w:rFonts w:asciiTheme="majorHAnsi" w:hAnsiTheme="majorHAnsi"/>
                <w:sz w:val="20"/>
                <w:szCs w:val="20"/>
              </w:rPr>
            </w:pPr>
            <w:r>
              <w:rPr>
                <w:rFonts w:asciiTheme="majorHAnsi" w:hAnsiTheme="majorHAnsi"/>
                <w:sz w:val="20"/>
                <w:szCs w:val="20"/>
              </w:rPr>
              <w:t>X</w:t>
            </w:r>
          </w:p>
          <w:p w14:paraId="5EF0489A" w14:textId="352A2F5A" w:rsidR="003D27AE" w:rsidRPr="004419A8" w:rsidRDefault="003D27AE" w:rsidP="003D27AE">
            <w:pPr>
              <w:pStyle w:val="Sinespaciado"/>
              <w:spacing w:line="256" w:lineRule="auto"/>
              <w:rPr>
                <w:rFonts w:asciiTheme="majorHAnsi" w:hAnsiTheme="majorHAnsi"/>
                <w:sz w:val="20"/>
                <w:szCs w:val="20"/>
              </w:rPr>
            </w:pPr>
          </w:p>
        </w:tc>
      </w:tr>
    </w:tbl>
    <w:p w14:paraId="495B5210" w14:textId="77777777" w:rsidR="000F6E69" w:rsidRDefault="000F6E69" w:rsidP="00AA0792">
      <w:pPr>
        <w:tabs>
          <w:tab w:val="left" w:pos="1938"/>
        </w:tabs>
        <w:jc w:val="both"/>
        <w:rPr>
          <w:rFonts w:asciiTheme="minorHAnsi" w:hAnsiTheme="minorHAnsi" w:cstheme="minorHAnsi"/>
          <w:sz w:val="22"/>
        </w:rPr>
      </w:pPr>
    </w:p>
    <w:p w14:paraId="456ABB37" w14:textId="3FCFD517" w:rsidR="005F05DF" w:rsidRDefault="005F05DF" w:rsidP="00AA0792">
      <w:pPr>
        <w:tabs>
          <w:tab w:val="left" w:pos="1938"/>
        </w:tabs>
        <w:jc w:val="both"/>
        <w:rPr>
          <w:rFonts w:asciiTheme="minorHAnsi" w:hAnsiTheme="minorHAnsi" w:cstheme="minorHAnsi"/>
          <w:sz w:val="22"/>
        </w:rPr>
      </w:pPr>
      <w:r>
        <w:rPr>
          <w:rFonts w:asciiTheme="minorHAnsi" w:hAnsiTheme="minorHAnsi" w:cstheme="minorHAnsi"/>
          <w:sz w:val="22"/>
        </w:rPr>
        <w:t>Como se mencionaba en la guía anterior, el espacio geográfico es el soporte de la vida diaria de las personas, lo que significa que en él están ocurriendo cientos de actividades al mismo tiempo: Mientras tú lees está guía, en algún lugar del planeta hay personas buscando una cura para el Coronavirus, trabajando en al algún servicio de transportes, cocinando la cena</w:t>
      </w:r>
      <w:r w:rsidR="00172F69">
        <w:rPr>
          <w:rFonts w:asciiTheme="minorHAnsi" w:hAnsiTheme="minorHAnsi" w:cstheme="minorHAnsi"/>
          <w:sz w:val="22"/>
        </w:rPr>
        <w:t>, haciendo videos en Tik Tok</w:t>
      </w:r>
      <w:r>
        <w:rPr>
          <w:rFonts w:asciiTheme="minorHAnsi" w:hAnsiTheme="minorHAnsi" w:cstheme="minorHAnsi"/>
          <w:sz w:val="22"/>
        </w:rPr>
        <w:t>, o paseando a su mascota (con el salvoconducto respectivo).</w:t>
      </w:r>
      <w:r w:rsidR="00A672ED">
        <w:rPr>
          <w:rFonts w:asciiTheme="minorHAnsi" w:hAnsiTheme="minorHAnsi" w:cstheme="minorHAnsi"/>
          <w:sz w:val="22"/>
        </w:rPr>
        <w:t xml:space="preserve"> Pero, ¿Qué pasa cuando en un mismo espacio, hay intereses diferentes</w:t>
      </w:r>
      <w:r w:rsidR="00C35D8E">
        <w:rPr>
          <w:rFonts w:asciiTheme="minorHAnsi" w:hAnsiTheme="minorHAnsi" w:cstheme="minorHAnsi"/>
          <w:sz w:val="22"/>
        </w:rPr>
        <w:t>? ¿Qué</w:t>
      </w:r>
      <w:r w:rsidR="00A672ED">
        <w:rPr>
          <w:rFonts w:asciiTheme="minorHAnsi" w:hAnsiTheme="minorHAnsi" w:cstheme="minorHAnsi"/>
          <w:sz w:val="22"/>
        </w:rPr>
        <w:t xml:space="preserve"> ocurre, ante una determinada situación, cuando </w:t>
      </w:r>
      <w:r w:rsidR="00C35D8E">
        <w:rPr>
          <w:rFonts w:asciiTheme="minorHAnsi" w:hAnsiTheme="minorHAnsi" w:cstheme="minorHAnsi"/>
          <w:sz w:val="22"/>
        </w:rPr>
        <w:t xml:space="preserve">la </w:t>
      </w:r>
      <w:r w:rsidR="00A672ED">
        <w:rPr>
          <w:rFonts w:asciiTheme="minorHAnsi" w:hAnsiTheme="minorHAnsi" w:cstheme="minorHAnsi"/>
          <w:sz w:val="22"/>
        </w:rPr>
        <w:t>solución para algún problema, perjudica a otras?</w:t>
      </w:r>
      <w:r>
        <w:rPr>
          <w:rFonts w:asciiTheme="minorHAnsi" w:hAnsiTheme="minorHAnsi" w:cstheme="minorHAnsi"/>
          <w:sz w:val="22"/>
        </w:rPr>
        <w:t xml:space="preserve"> </w:t>
      </w:r>
      <w:r w:rsidR="00A672ED">
        <w:rPr>
          <w:rFonts w:asciiTheme="minorHAnsi" w:hAnsiTheme="minorHAnsi" w:cstheme="minorHAnsi"/>
          <w:sz w:val="22"/>
        </w:rPr>
        <w:t xml:space="preserve">Somos 7.000 millones de habitantes en el planeta Tierra, y los conflictos, son parte de nuestra existencia. </w:t>
      </w:r>
      <w:r w:rsidR="006D08F3">
        <w:rPr>
          <w:rFonts w:asciiTheme="minorHAnsi" w:hAnsiTheme="minorHAnsi" w:cstheme="minorHAnsi"/>
          <w:sz w:val="22"/>
        </w:rPr>
        <w:t>A continuación, te presentamos algunos ejemplos:</w:t>
      </w:r>
    </w:p>
    <w:p w14:paraId="59B99682" w14:textId="77777777" w:rsidR="006D08F3" w:rsidRDefault="006D08F3" w:rsidP="00AA0792">
      <w:pPr>
        <w:tabs>
          <w:tab w:val="left" w:pos="1938"/>
        </w:tabs>
        <w:jc w:val="both"/>
        <w:rPr>
          <w:rFonts w:asciiTheme="minorHAnsi" w:hAnsiTheme="minorHAnsi" w:cstheme="minorHAnsi"/>
          <w:sz w:val="22"/>
        </w:rPr>
      </w:pPr>
    </w:p>
    <w:p w14:paraId="730DF250" w14:textId="58EB66B9" w:rsidR="005B5001" w:rsidRPr="005B5001" w:rsidRDefault="005B5001" w:rsidP="005B5001">
      <w:pPr>
        <w:tabs>
          <w:tab w:val="left" w:pos="1938"/>
        </w:tabs>
        <w:jc w:val="both"/>
        <w:rPr>
          <w:rFonts w:asciiTheme="minorHAnsi" w:hAnsiTheme="minorHAnsi" w:cstheme="minorHAnsi"/>
          <w:b/>
          <w:sz w:val="22"/>
        </w:rPr>
      </w:pPr>
      <w:r w:rsidRPr="005B5001">
        <w:rPr>
          <w:rFonts w:asciiTheme="minorHAnsi" w:hAnsiTheme="minorHAnsi" w:cstheme="minorHAnsi"/>
          <w:b/>
          <w:sz w:val="22"/>
        </w:rPr>
        <w:t>CASO 1:</w:t>
      </w:r>
    </w:p>
    <w:p w14:paraId="7915EB28" w14:textId="77777777" w:rsidR="005B5001" w:rsidRDefault="005B5001" w:rsidP="005B5001">
      <w:pPr>
        <w:tabs>
          <w:tab w:val="left" w:pos="1938"/>
        </w:tabs>
        <w:jc w:val="both"/>
        <w:rPr>
          <w:rFonts w:asciiTheme="minorHAnsi" w:hAnsiTheme="minorHAnsi" w:cstheme="minorHAnsi"/>
          <w:sz w:val="22"/>
        </w:rPr>
      </w:pPr>
    </w:p>
    <w:p w14:paraId="062F6B8C" w14:textId="169E8104"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Scooters eléctricos, el nuevo capítulo del debate </w:t>
      </w:r>
      <w:r>
        <w:rPr>
          <w:rFonts w:asciiTheme="minorHAnsi" w:hAnsiTheme="minorHAnsi" w:cstheme="minorHAnsi"/>
          <w:sz w:val="22"/>
        </w:rPr>
        <w:t>en torno a la convivencia vial </w:t>
      </w:r>
      <w:r w:rsidRPr="005B5001">
        <w:rPr>
          <w:rFonts w:asciiTheme="minorHAnsi" w:hAnsiTheme="minorHAnsi" w:cstheme="minorHAnsi"/>
          <w:sz w:val="22"/>
        </w:rPr>
        <w:t>Pe</w:t>
      </w:r>
      <w:r>
        <w:rPr>
          <w:rFonts w:asciiTheme="minorHAnsi" w:hAnsiTheme="minorHAnsi" w:cstheme="minorHAnsi"/>
          <w:sz w:val="22"/>
        </w:rPr>
        <w:t>atones  han manifestado  su  incomodidad</w:t>
      </w:r>
      <w:r w:rsidRPr="005B5001">
        <w:rPr>
          <w:rFonts w:asciiTheme="minorHAnsi" w:hAnsiTheme="minorHAnsi" w:cstheme="minorHAnsi"/>
          <w:sz w:val="22"/>
        </w:rPr>
        <w:t>  con  el  nu</w:t>
      </w:r>
      <w:r>
        <w:rPr>
          <w:rFonts w:asciiTheme="minorHAnsi" w:hAnsiTheme="minorHAnsi" w:cstheme="minorHAnsi"/>
          <w:sz w:val="22"/>
        </w:rPr>
        <w:t>evo medio  de  transportes  de </w:t>
      </w:r>
      <w:r w:rsidRPr="005B5001">
        <w:rPr>
          <w:rFonts w:asciiTheme="minorHAnsi" w:hAnsiTheme="minorHAnsi" w:cstheme="minorHAnsi"/>
          <w:sz w:val="22"/>
        </w:rPr>
        <w:t>alquiler, dado que algunos usuarios lo utilizan en la</w:t>
      </w:r>
      <w:r>
        <w:rPr>
          <w:rFonts w:asciiTheme="minorHAnsi" w:hAnsiTheme="minorHAnsi" w:cstheme="minorHAnsi"/>
          <w:sz w:val="22"/>
        </w:rPr>
        <w:t>s veredas. Empresa asegura que </w:t>
      </w:r>
      <w:r w:rsidRPr="005B5001">
        <w:rPr>
          <w:rFonts w:asciiTheme="minorHAnsi" w:hAnsiTheme="minorHAnsi" w:cstheme="minorHAnsi"/>
          <w:sz w:val="22"/>
        </w:rPr>
        <w:t>es responsabilidad de quien arrienda el vehículo. </w:t>
      </w:r>
    </w:p>
    <w:p w14:paraId="643D987F" w14:textId="77777777" w:rsidR="005B5001" w:rsidRPr="005B5001" w:rsidRDefault="005B5001" w:rsidP="005B5001">
      <w:pPr>
        <w:tabs>
          <w:tab w:val="left" w:pos="1938"/>
        </w:tabs>
        <w:ind w:left="284" w:right="431"/>
        <w:jc w:val="right"/>
        <w:rPr>
          <w:rFonts w:asciiTheme="minorHAnsi" w:hAnsiTheme="minorHAnsi" w:cstheme="minorHAnsi"/>
          <w:sz w:val="22"/>
        </w:rPr>
      </w:pPr>
      <w:r w:rsidRPr="005B5001">
        <w:rPr>
          <w:rFonts w:asciiTheme="minorHAnsi" w:hAnsiTheme="minorHAnsi" w:cstheme="minorHAnsi"/>
          <w:sz w:val="22"/>
        </w:rPr>
        <w:t>20 de diciembre de 2018  </w:t>
      </w:r>
    </w:p>
    <w:p w14:paraId="2A103AA5" w14:textId="77777777" w:rsidR="005B5001" w:rsidRDefault="005B5001" w:rsidP="005B5001">
      <w:pPr>
        <w:tabs>
          <w:tab w:val="left" w:pos="1938"/>
        </w:tabs>
        <w:ind w:left="284" w:right="431"/>
        <w:jc w:val="right"/>
        <w:rPr>
          <w:rFonts w:asciiTheme="minorHAnsi" w:hAnsiTheme="minorHAnsi" w:cstheme="minorHAnsi"/>
          <w:sz w:val="22"/>
        </w:rPr>
      </w:pPr>
      <w:r w:rsidRPr="005B5001">
        <w:rPr>
          <w:rFonts w:asciiTheme="minorHAnsi" w:hAnsiTheme="minorHAnsi" w:cstheme="minorHAnsi"/>
          <w:sz w:val="22"/>
        </w:rPr>
        <w:t>Por Fernanda Villalobos Díaz </w:t>
      </w:r>
    </w:p>
    <w:p w14:paraId="5E0278E7" w14:textId="77777777" w:rsidR="005B5001" w:rsidRDefault="005B5001" w:rsidP="005B5001">
      <w:pPr>
        <w:tabs>
          <w:tab w:val="left" w:pos="1938"/>
        </w:tabs>
        <w:ind w:left="284" w:right="431"/>
        <w:jc w:val="both"/>
        <w:rPr>
          <w:rFonts w:asciiTheme="minorHAnsi" w:hAnsiTheme="minorHAnsi" w:cstheme="minorHAnsi"/>
          <w:sz w:val="22"/>
        </w:rPr>
      </w:pPr>
    </w:p>
    <w:p w14:paraId="1EFE813A" w14:textId="77777777" w:rsidR="005B5001" w:rsidRPr="005B5001" w:rsidRDefault="005B5001" w:rsidP="005B5001">
      <w:pPr>
        <w:tabs>
          <w:tab w:val="left" w:pos="1938"/>
        </w:tabs>
        <w:ind w:left="284" w:right="431"/>
        <w:jc w:val="both"/>
        <w:rPr>
          <w:rFonts w:asciiTheme="minorHAnsi" w:hAnsiTheme="minorHAnsi" w:cstheme="minorHAnsi"/>
          <w:sz w:val="22"/>
        </w:rPr>
      </w:pPr>
    </w:p>
    <w:p w14:paraId="18792D6A" w14:textId="61DD5C3C"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Una  intensa  polémica  se  ha  generado  estos  últimos  días  entre  transeúntes</w:t>
      </w:r>
      <w:r>
        <w:rPr>
          <w:rFonts w:asciiTheme="minorHAnsi" w:hAnsiTheme="minorHAnsi" w:cstheme="minorHAnsi"/>
          <w:sz w:val="22"/>
        </w:rPr>
        <w:t xml:space="preserve">  y  la empresa  de  scooters  </w:t>
      </w:r>
      <w:r w:rsidRPr="005B5001">
        <w:rPr>
          <w:rFonts w:asciiTheme="minorHAnsi" w:hAnsiTheme="minorHAnsi" w:cstheme="minorHAnsi"/>
          <w:sz w:val="22"/>
        </w:rPr>
        <w:t xml:space="preserve">eléctricos  Hop.  Algunos  peatones  han  manifestado  su preocupación respecto de esta tecnología de movilidad, ya que algunos usuarios no respetan la Ley de Convivencia Vial, que es clara en detallar que "los ciclos deberán transitar por  las ciclovías", salvo algunas excepciones, como cuando circulen niños menores  de  siete  años;  personas  con  discapacidad  o  movilidad  reducida,  o condiciones climáticas peligrosas, entre otras.  </w:t>
      </w:r>
    </w:p>
    <w:p w14:paraId="1FE5245D" w14:textId="2B892E7B" w:rsid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La normativa, que entró en rigor la segunda semana de noviembre, define un ciclo como un "vehículo no motorizado de una o más ruedas, propulsado exclusivamente por  una  o  más  personas  situadas  en  él,  como  bicicletas  y  triciclos.  También  se considerarán  ciclos  aquellos  vehículos  de  una  o más  ruedas  que  cuenten  con  un motor auxiliar eléctrico, de una potencia nominal continua máxima de 0,25 kilowatts, en los que la alimentación es reducida o interrumpida cuando el vehículo alcanza una velocidad máxima de 25 km/h". De esta manera, este medio de  transporte sí está considerado  como  tal.  Así  lo  rectifica  José  Manuel  Bustos,  CEO  de</w:t>
      </w:r>
      <w:r>
        <w:rPr>
          <w:rFonts w:asciiTheme="minorHAnsi" w:hAnsiTheme="minorHAnsi" w:cstheme="minorHAnsi"/>
          <w:sz w:val="22"/>
        </w:rPr>
        <w:t xml:space="preserve">  Hop:  </w:t>
      </w:r>
      <w:r w:rsidRPr="005B5001">
        <w:rPr>
          <w:rFonts w:asciiTheme="minorHAnsi" w:hAnsiTheme="minorHAnsi" w:cstheme="minorHAnsi"/>
          <w:sz w:val="22"/>
        </w:rPr>
        <w:t>"Precisamente  los scooter son vehículos de motores eléctricos más pequeños que andan a una velocidad menor a 25 km/h; de hecho, nosotros las limitamos a 20, y de acuerdo a la Ley de Convivencia Vial, caen en esta categoría".</w:t>
      </w:r>
    </w:p>
    <w:p w14:paraId="751B1EC9" w14:textId="77777777" w:rsidR="005B5001" w:rsidRDefault="005B5001" w:rsidP="005B5001">
      <w:pPr>
        <w:tabs>
          <w:tab w:val="left" w:pos="1938"/>
        </w:tabs>
        <w:ind w:left="284" w:right="431"/>
        <w:jc w:val="both"/>
        <w:rPr>
          <w:rFonts w:asciiTheme="minorHAnsi" w:hAnsiTheme="minorHAnsi" w:cstheme="minorHAnsi"/>
          <w:sz w:val="22"/>
        </w:rPr>
      </w:pPr>
    </w:p>
    <w:p w14:paraId="77CDD4C4" w14:textId="77777777"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La polémica:</w:t>
      </w:r>
    </w:p>
    <w:p w14:paraId="2E686308" w14:textId="77777777"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 xml:space="preserve">Las críticas hacia el sistema comenzaron el jueves pasado, cuando Gonzalo Sandoval manifestó en una carta enviada a "El Mercurio", que "me asusta mucho la llegada del servicio  de  scooters  eléctricos  disponible  en  Las  Condes  y  La  Reina  hace, aproximadamente,  un mes.  Veo  usuarios  todos  los  días  andando  a  25  km/h,  sin casco,  zigzagueando  entre micros  y  autos.  Veo  también  usuarios  en  las  veredas,  esquivando  coches  de  guaguas,  adultos  mayores  y  niños".  "Si  no  tenemos  las ciclovías  ni  la  legislación  de  uso  de  casco  obligatorio,  no  expongamos  a  los ciudadanos a fracturas de huesos y accidentes más </w:t>
      </w:r>
      <w:r w:rsidRPr="005B5001">
        <w:rPr>
          <w:rFonts w:asciiTheme="minorHAnsi" w:hAnsiTheme="minorHAnsi" w:cstheme="minorHAnsi"/>
          <w:sz w:val="22"/>
        </w:rPr>
        <w:lastRenderedPageBreak/>
        <w:t xml:space="preserve">graves", añadió. Como respuesta, y a  través del mismo medio, Bustos expresó que "el problema no son  los avances tecnológicos, sino los que hacen mal uso de ellos. El problema no son las bicicletas, son  quienes  las  queman  y  hacen  barricadas  con  ellas.  El  problema  no  son  los scooters,  sino  los  usuarios  que  toman  riesgos  innecesarios,  comprometiendo  la seguridad propia y la de los demás".  </w:t>
      </w:r>
    </w:p>
    <w:p w14:paraId="626C0FD1" w14:textId="412CEBFC"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Al día siguiente, en otra misiva, Roberto Peralta le contestó al ejecutivo de la firma, indicando que "hubiera preferido otra respuesta del representante de Hop Scooter, ya que echarle la culpa al usuario es como tirar la pelota al córner y no hacerse cargo de  las  consecuencias  que  tienen  ciertas  actividades".  "La misma  página  de  dicha empresa ya recomienda medidas de seguridad, lo que implica reconocer que hay un riesgo. Creo que pueden hacer más por evitar una tragedia no solo de sus usuarios, sino sobre todo de los peatones que transitamos por las veredas, con la confianza en que es un área donde no circulan vehículos a una velocidad peligrosa. (...) Espero que el señor Bustos tome estas palabras como una recom</w:t>
      </w:r>
      <w:r>
        <w:rPr>
          <w:rFonts w:asciiTheme="minorHAnsi" w:hAnsiTheme="minorHAnsi" w:cstheme="minorHAnsi"/>
          <w:sz w:val="22"/>
        </w:rPr>
        <w:t xml:space="preserve">endación positiva para mejorar </w:t>
      </w:r>
      <w:r w:rsidRPr="005B5001">
        <w:rPr>
          <w:rFonts w:asciiTheme="minorHAnsi" w:hAnsiTheme="minorHAnsi" w:cstheme="minorHAnsi"/>
          <w:sz w:val="22"/>
        </w:rPr>
        <w:t xml:space="preserve">su  negocio,  sin  perjuicio  del  deber  que  tienen  las  autoridades  por  resguardar  la seguridad de las personas".  </w:t>
      </w:r>
    </w:p>
    <w:p w14:paraId="66A7AF8C" w14:textId="77777777"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 xml:space="preserve">Cristián Bowen, socio de Hop y ex subsecretario de Transportes, escribió el martes que "existe una percepción de que los scooters eléctricos no estarían regulados. Eso es  falso.  (...)  Existe  una  regulación  clara  que,  de  no  ser  respetada,  debe  ser sancionada por Carabineros: el conductor debe cumplir la ley y velar por la seguridad de otros".  </w:t>
      </w:r>
    </w:p>
    <w:p w14:paraId="4A0679E8" w14:textId="77777777"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 xml:space="preserve">"¿Deja  esto  sin  responsabilidad  a  las  empresas?  No.  (...)  El  ideal  es  que  otras empresas, sobre todo las norteamericanas que se ven masivamente en las veredas, hicieran algo similar. La electromovilidad y sus innovaciones llegaron para quedarse y, en este  caso,  la  legislación  se adelantó a  la  implementación", agregó. 20  km/h alcanzan los scooters de Hop.  </w:t>
      </w:r>
    </w:p>
    <w:p w14:paraId="757F9045" w14:textId="77777777"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 xml:space="preserve">Ayer miércoles,  José  Antonio  Labbé  se  sumó  al  debate  y  le  recomendó  a  la  ex autoridad "que se dé una vuelta por Isidora Goyenechea a cualquier hora y podrá ver que nada de  lo que dice  la  ley se aplica por  los usuarios de  los  famosos scooters, poniendo en riesgo a los transeúntes y a ellos mismos".  </w:t>
      </w:r>
    </w:p>
    <w:p w14:paraId="39CEA2D9" w14:textId="77777777" w:rsidR="005B5001" w:rsidRP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 xml:space="preserve">"Está claro que las nuevas tecnologías, en general, llegan para quedarse. Pero no es menos cierto que esto debe darse en  la medida de que su aplicación no ponga en peligro al resto de la población", apuntó.  </w:t>
      </w:r>
    </w:p>
    <w:p w14:paraId="2CE31627" w14:textId="474A3B5E" w:rsidR="005B5001" w:rsidRDefault="005B5001" w:rsidP="005B5001">
      <w:pPr>
        <w:tabs>
          <w:tab w:val="left" w:pos="1938"/>
        </w:tabs>
        <w:ind w:left="284" w:right="431"/>
        <w:jc w:val="both"/>
        <w:rPr>
          <w:rFonts w:asciiTheme="minorHAnsi" w:hAnsiTheme="minorHAnsi" w:cstheme="minorHAnsi"/>
          <w:sz w:val="22"/>
        </w:rPr>
      </w:pPr>
      <w:r w:rsidRPr="005B5001">
        <w:rPr>
          <w:rFonts w:asciiTheme="minorHAnsi" w:hAnsiTheme="minorHAnsi" w:cstheme="minorHAnsi"/>
          <w:sz w:val="22"/>
        </w:rPr>
        <w:t>Al  respecto,  la  ministra  de  Transportes,  Gloria  Hutt,  fue  enfática:  "La  ley  de convivencia vial especifica claramente qué son los ciclos y el scooter entra dentro de ese grupo, así que, en rigor debieran usar los mismos espacios que la ley establece para las bicicletas", aseguró en EmolTV. Fuente: Emol.com</w:t>
      </w:r>
    </w:p>
    <w:p w14:paraId="7365FE42" w14:textId="77777777" w:rsidR="005B5001" w:rsidRDefault="005B5001" w:rsidP="005B5001">
      <w:pPr>
        <w:tabs>
          <w:tab w:val="left" w:pos="1938"/>
        </w:tabs>
        <w:ind w:left="284" w:right="431"/>
        <w:jc w:val="both"/>
        <w:rPr>
          <w:rFonts w:asciiTheme="minorHAnsi" w:hAnsiTheme="minorHAnsi" w:cstheme="minorHAnsi"/>
          <w:sz w:val="22"/>
        </w:rPr>
      </w:pPr>
    </w:p>
    <w:p w14:paraId="2AD81068" w14:textId="40683679" w:rsidR="005B5001" w:rsidRPr="000B55C4" w:rsidRDefault="005B5001" w:rsidP="00E347C5">
      <w:pPr>
        <w:tabs>
          <w:tab w:val="left" w:pos="1938"/>
        </w:tabs>
        <w:ind w:right="431"/>
        <w:jc w:val="both"/>
        <w:rPr>
          <w:rFonts w:asciiTheme="minorHAnsi" w:hAnsiTheme="minorHAnsi" w:cstheme="minorHAnsi"/>
          <w:b/>
          <w:sz w:val="22"/>
        </w:rPr>
      </w:pPr>
      <w:r w:rsidRPr="000B55C4">
        <w:rPr>
          <w:rFonts w:asciiTheme="minorHAnsi" w:hAnsiTheme="minorHAnsi" w:cstheme="minorHAnsi"/>
          <w:b/>
          <w:sz w:val="22"/>
        </w:rPr>
        <w:t>CASO 2:</w:t>
      </w:r>
    </w:p>
    <w:p w14:paraId="3DFA24F2" w14:textId="77777777" w:rsidR="005B5001" w:rsidRDefault="005B5001" w:rsidP="005B5001">
      <w:pPr>
        <w:tabs>
          <w:tab w:val="left" w:pos="1938"/>
        </w:tabs>
        <w:ind w:left="284" w:right="431"/>
        <w:jc w:val="both"/>
        <w:rPr>
          <w:rFonts w:asciiTheme="minorHAnsi" w:hAnsiTheme="minorHAnsi" w:cstheme="minorHAnsi"/>
          <w:sz w:val="22"/>
        </w:rPr>
      </w:pPr>
    </w:p>
    <w:p w14:paraId="11300CA0" w14:textId="6E1920E4" w:rsidR="004B603C" w:rsidRP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 xml:space="preserve">Congestión  en  Machalí: Mesas  de  trabajo  entre  instituciones  educativas  y autoridades alistan primeras medidas. </w:t>
      </w:r>
    </w:p>
    <w:p w14:paraId="5435F091" w14:textId="75527D7C" w:rsid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 xml:space="preserve">Evalúan movilidad de horarios de entrada y salida en los colegios </w:t>
      </w:r>
    </w:p>
    <w:p w14:paraId="516A47D4" w14:textId="77777777" w:rsidR="004B603C" w:rsidRPr="004B603C" w:rsidRDefault="004B603C" w:rsidP="004B603C">
      <w:pPr>
        <w:tabs>
          <w:tab w:val="left" w:pos="1938"/>
        </w:tabs>
        <w:ind w:left="284" w:right="431"/>
        <w:jc w:val="both"/>
        <w:rPr>
          <w:rFonts w:asciiTheme="minorHAnsi" w:hAnsiTheme="minorHAnsi" w:cstheme="minorHAnsi"/>
          <w:sz w:val="22"/>
        </w:rPr>
      </w:pPr>
    </w:p>
    <w:p w14:paraId="345AC1D2" w14:textId="77777777" w:rsidR="004B603C" w:rsidRP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 xml:space="preserve">Durante este mes de mayo,  según el  seremi de  Transportes, Hans González, está previsto que se dé a conocer las medidas para disminuir la congestión vehicular que se  genera  en  la  avenida  San  Juan,  que  une  Rancagua  y Machalí,  sobre  todo  en momentos de entrada y salida de colegios. </w:t>
      </w:r>
    </w:p>
    <w:p w14:paraId="18CA5249" w14:textId="21F23E8A" w:rsidR="004B603C" w:rsidRP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La autoridad manifestó que “vamos a hacer un anuncio próximamente relativo a eso junto  con  la  seremi</w:t>
      </w:r>
      <w:r w:rsidR="00F80979">
        <w:rPr>
          <w:rFonts w:asciiTheme="minorHAnsi" w:hAnsiTheme="minorHAnsi" w:cstheme="minorHAnsi"/>
          <w:sz w:val="22"/>
        </w:rPr>
        <w:t xml:space="preserve"> </w:t>
      </w:r>
      <w:r w:rsidRPr="004B603C">
        <w:rPr>
          <w:rFonts w:asciiTheme="minorHAnsi" w:hAnsiTheme="minorHAnsi" w:cstheme="minorHAnsi"/>
          <w:sz w:val="22"/>
        </w:rPr>
        <w:t xml:space="preserve">de  Educación.  (…) Estamos  trabajando bien  comprometidos, estamos  evaluando  lo  que  serán  las  opciones  de  poder  tener  movilidad  en  los horarios tanto de entrada como de salida”. </w:t>
      </w:r>
    </w:p>
    <w:p w14:paraId="24C36874" w14:textId="6925B82D" w:rsidR="004B603C" w:rsidRP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 xml:space="preserve">Refirió  que  también  estudian  tomar  algunas  medidas  al  interior  de  los establecimientos educativos que permitan paliar el problema de la congestión. “Esto habla de los compromisos y el trabajo serio que se ha hecho permanentemente en  mesas  de  trabajo.  El  problema  no  solo  es  de  las  autoridades,  sino  de  las comunidades para colaborar en la solución de los problemas”, dijo González. A principios de abril, la seremí de Transportes anunció que hasta la fecha se habían reunido con 11 unidades educativas, aproximadamente, pertenecientes a Rancagua y Machalí, encuentros en los que se planteaban las opciones de la puesta en marcha de un transporte escolar y las ya mencionadas por González. </w:t>
      </w:r>
    </w:p>
    <w:p w14:paraId="778AEAE0" w14:textId="77777777" w:rsidR="004B603C" w:rsidRP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 xml:space="preserve">Asimismo,  el  seremi  de  Transportes  había  anunciado  que  podría  generarse  una combinación  de  las  diversas  alternativas  presentadas  en  las  reuniones  y  que  las mismas podrían empezar a ponerse en práctica para el segundo semestre del año.  Por su parte, la agrupación No + Tacos apuesta por la apertura de avenida El Sol por Las Pircas como una opción más efectiva para descongestionar, considerando que una  gran  cantidad  de  vehículos  se  dirige  hacia  el  centro  de  Rancagua  por  las mañanas. </w:t>
      </w:r>
    </w:p>
    <w:p w14:paraId="2761912E" w14:textId="77777777" w:rsidR="004B603C" w:rsidRP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 xml:space="preserve">El alto  flujo vehicular ha provocado que en diversas calles se generen  los  famosos tacos,  haciendo  de  los  trayectos  habituales  un  verdadero  dolor  de  cabeza  para automovilistas y usuarios del transporte público. </w:t>
      </w:r>
    </w:p>
    <w:p w14:paraId="4B4194FE" w14:textId="6E4496A7" w:rsidR="004B603C" w:rsidRDefault="004B603C" w:rsidP="004B603C">
      <w:pPr>
        <w:tabs>
          <w:tab w:val="left" w:pos="1938"/>
        </w:tabs>
        <w:ind w:left="284" w:right="431"/>
        <w:jc w:val="both"/>
        <w:rPr>
          <w:rFonts w:asciiTheme="minorHAnsi" w:hAnsiTheme="minorHAnsi" w:cstheme="minorHAnsi"/>
          <w:sz w:val="22"/>
        </w:rPr>
      </w:pPr>
      <w:r w:rsidRPr="004B603C">
        <w:rPr>
          <w:rFonts w:asciiTheme="minorHAnsi" w:hAnsiTheme="minorHAnsi" w:cstheme="minorHAnsi"/>
          <w:sz w:val="22"/>
        </w:rPr>
        <w:t>Fuente: El Tipógrafo</w:t>
      </w:r>
      <w:r w:rsidR="002301F4">
        <w:rPr>
          <w:rFonts w:asciiTheme="minorHAnsi" w:hAnsiTheme="minorHAnsi" w:cstheme="minorHAnsi"/>
          <w:sz w:val="22"/>
        </w:rPr>
        <w:t>.</w:t>
      </w:r>
    </w:p>
    <w:p w14:paraId="0CECAA0E" w14:textId="77777777" w:rsidR="002301F4" w:rsidRDefault="002301F4" w:rsidP="004B603C">
      <w:pPr>
        <w:tabs>
          <w:tab w:val="left" w:pos="1938"/>
        </w:tabs>
        <w:ind w:left="284" w:right="431"/>
        <w:jc w:val="both"/>
        <w:rPr>
          <w:rFonts w:asciiTheme="minorHAnsi" w:hAnsiTheme="minorHAnsi" w:cstheme="minorHAnsi"/>
          <w:sz w:val="22"/>
        </w:rPr>
      </w:pPr>
    </w:p>
    <w:p w14:paraId="58548502" w14:textId="77777777" w:rsidR="002301F4" w:rsidRDefault="002301F4" w:rsidP="004B603C">
      <w:pPr>
        <w:tabs>
          <w:tab w:val="left" w:pos="1938"/>
        </w:tabs>
        <w:ind w:left="284" w:right="431"/>
        <w:jc w:val="both"/>
        <w:rPr>
          <w:rFonts w:asciiTheme="minorHAnsi" w:hAnsiTheme="minorHAnsi" w:cstheme="minorHAnsi"/>
          <w:sz w:val="22"/>
        </w:rPr>
      </w:pPr>
    </w:p>
    <w:p w14:paraId="27EB0435" w14:textId="77777777" w:rsidR="002301F4" w:rsidRDefault="002301F4" w:rsidP="004B603C">
      <w:pPr>
        <w:tabs>
          <w:tab w:val="left" w:pos="1938"/>
        </w:tabs>
        <w:ind w:left="284" w:right="431"/>
        <w:jc w:val="both"/>
        <w:rPr>
          <w:rFonts w:asciiTheme="minorHAnsi" w:hAnsiTheme="minorHAnsi" w:cstheme="minorHAnsi"/>
          <w:sz w:val="22"/>
        </w:rPr>
      </w:pPr>
    </w:p>
    <w:p w14:paraId="7E0D20F8" w14:textId="77777777" w:rsidR="002301F4" w:rsidRDefault="002301F4" w:rsidP="004B603C">
      <w:pPr>
        <w:tabs>
          <w:tab w:val="left" w:pos="1938"/>
        </w:tabs>
        <w:ind w:left="284" w:right="431"/>
        <w:jc w:val="both"/>
        <w:rPr>
          <w:rFonts w:asciiTheme="minorHAnsi" w:hAnsiTheme="minorHAnsi" w:cstheme="minorHAnsi"/>
          <w:sz w:val="22"/>
        </w:rPr>
      </w:pPr>
    </w:p>
    <w:p w14:paraId="58B6C161" w14:textId="77777777" w:rsidR="002301F4" w:rsidRDefault="002301F4" w:rsidP="004B603C">
      <w:pPr>
        <w:tabs>
          <w:tab w:val="left" w:pos="1938"/>
        </w:tabs>
        <w:ind w:left="284" w:right="431"/>
        <w:jc w:val="both"/>
        <w:rPr>
          <w:rFonts w:asciiTheme="minorHAnsi" w:hAnsiTheme="minorHAnsi" w:cstheme="minorHAnsi"/>
          <w:sz w:val="22"/>
        </w:rPr>
      </w:pPr>
    </w:p>
    <w:p w14:paraId="762586AB" w14:textId="77777777" w:rsidR="002301F4" w:rsidRDefault="002301F4" w:rsidP="004B603C">
      <w:pPr>
        <w:tabs>
          <w:tab w:val="left" w:pos="1938"/>
        </w:tabs>
        <w:ind w:left="284" w:right="431"/>
        <w:jc w:val="both"/>
        <w:rPr>
          <w:rFonts w:asciiTheme="minorHAnsi" w:hAnsiTheme="minorHAnsi" w:cstheme="minorHAnsi"/>
          <w:sz w:val="22"/>
        </w:rPr>
      </w:pPr>
    </w:p>
    <w:p w14:paraId="18AC458F" w14:textId="77777777" w:rsidR="002301F4" w:rsidRDefault="002301F4" w:rsidP="004B603C">
      <w:pPr>
        <w:tabs>
          <w:tab w:val="left" w:pos="1938"/>
        </w:tabs>
        <w:ind w:left="284" w:right="431"/>
        <w:jc w:val="both"/>
        <w:rPr>
          <w:rFonts w:asciiTheme="minorHAnsi" w:hAnsiTheme="minorHAnsi" w:cstheme="minorHAnsi"/>
          <w:sz w:val="22"/>
        </w:rPr>
      </w:pPr>
    </w:p>
    <w:p w14:paraId="23F5471B" w14:textId="28BDAF86" w:rsidR="002301F4" w:rsidRPr="002301F4" w:rsidRDefault="002301F4" w:rsidP="002301F4">
      <w:pPr>
        <w:tabs>
          <w:tab w:val="left" w:pos="1938"/>
        </w:tabs>
        <w:ind w:right="431"/>
        <w:jc w:val="both"/>
        <w:rPr>
          <w:rFonts w:asciiTheme="minorHAnsi" w:hAnsiTheme="minorHAnsi" w:cstheme="minorHAnsi"/>
          <w:b/>
          <w:sz w:val="22"/>
        </w:rPr>
      </w:pPr>
      <w:r w:rsidRPr="002301F4">
        <w:rPr>
          <w:rFonts w:asciiTheme="minorHAnsi" w:hAnsiTheme="minorHAnsi" w:cstheme="minorHAnsi"/>
          <w:b/>
          <w:sz w:val="22"/>
        </w:rPr>
        <w:lastRenderedPageBreak/>
        <w:t>CASO 3:</w:t>
      </w:r>
    </w:p>
    <w:p w14:paraId="39B9D218" w14:textId="77777777" w:rsidR="002301F4" w:rsidRDefault="002301F4" w:rsidP="002301F4">
      <w:pPr>
        <w:tabs>
          <w:tab w:val="left" w:pos="1938"/>
        </w:tabs>
        <w:ind w:right="431"/>
        <w:jc w:val="both"/>
        <w:rPr>
          <w:rFonts w:asciiTheme="minorHAnsi" w:hAnsiTheme="minorHAnsi" w:cstheme="minorHAnsi"/>
          <w:sz w:val="22"/>
        </w:rPr>
      </w:pPr>
    </w:p>
    <w:p w14:paraId="0E3A038A" w14:textId="77777777" w:rsidR="002301F4" w:rsidRPr="002301F4" w:rsidRDefault="002301F4" w:rsidP="002301F4">
      <w:pPr>
        <w:tabs>
          <w:tab w:val="left" w:pos="1938"/>
        </w:tabs>
        <w:ind w:left="284" w:right="431"/>
        <w:jc w:val="both"/>
        <w:rPr>
          <w:rFonts w:asciiTheme="minorHAnsi" w:hAnsiTheme="minorHAnsi" w:cstheme="minorHAnsi"/>
          <w:sz w:val="22"/>
        </w:rPr>
      </w:pPr>
      <w:r w:rsidRPr="002301F4">
        <w:rPr>
          <w:rFonts w:asciiTheme="minorHAnsi" w:hAnsiTheme="minorHAnsi" w:cstheme="minorHAnsi"/>
          <w:sz w:val="22"/>
        </w:rPr>
        <w:t xml:space="preserve">Aprobación de nueva ley de convivencia vial abre el debate sobre creación de más ciclo‐vías en zona urbana </w:t>
      </w:r>
    </w:p>
    <w:p w14:paraId="62A682F3" w14:textId="77777777" w:rsidR="002301F4" w:rsidRPr="002301F4" w:rsidRDefault="002301F4" w:rsidP="002301F4">
      <w:pPr>
        <w:tabs>
          <w:tab w:val="left" w:pos="1938"/>
        </w:tabs>
        <w:ind w:left="284" w:right="431"/>
        <w:jc w:val="both"/>
        <w:rPr>
          <w:rFonts w:asciiTheme="minorHAnsi" w:hAnsiTheme="minorHAnsi" w:cstheme="minorHAnsi"/>
          <w:sz w:val="22"/>
        </w:rPr>
      </w:pPr>
      <w:r w:rsidRPr="002301F4">
        <w:rPr>
          <w:rFonts w:asciiTheme="minorHAnsi" w:hAnsiTheme="minorHAnsi" w:cstheme="minorHAnsi"/>
          <w:sz w:val="22"/>
        </w:rPr>
        <w:t xml:space="preserve">Este  domingo  entró  en  vigencia  la  nueva  Ley  de  Convivencia  Vial,  que  regula  la manera en que se relacionan los diferentes medios de transporte en la zona urbana; el objetivo es disminuir el número de accidentes. Pese a que en Punta Arenas no tenemos ciclovías en la zona céntrica, Carabineros también fiscalizará que las normas mínimas de seguridad se cumplan. </w:t>
      </w:r>
    </w:p>
    <w:p w14:paraId="28FA86DE" w14:textId="77777777" w:rsidR="002301F4" w:rsidRPr="002301F4" w:rsidRDefault="002301F4" w:rsidP="002301F4">
      <w:pPr>
        <w:tabs>
          <w:tab w:val="left" w:pos="1938"/>
        </w:tabs>
        <w:ind w:left="284" w:right="431"/>
        <w:jc w:val="both"/>
        <w:rPr>
          <w:rFonts w:asciiTheme="minorHAnsi" w:hAnsiTheme="minorHAnsi" w:cstheme="minorHAnsi"/>
          <w:sz w:val="22"/>
        </w:rPr>
      </w:pPr>
      <w:r w:rsidRPr="002301F4">
        <w:rPr>
          <w:rFonts w:asciiTheme="minorHAnsi" w:hAnsiTheme="minorHAnsi" w:cstheme="minorHAnsi"/>
          <w:sz w:val="22"/>
        </w:rPr>
        <w:t xml:space="preserve">La normativa legal crea la figura de “ciclos” para englobar a todos aquellos medios de transporte pequeños que viajen a una velocidad inferior a 25 kilómetros por hora. Asimismo, establece que los ciclos pueden circular por la vereda bajo determinadas circunstancias. </w:t>
      </w:r>
    </w:p>
    <w:p w14:paraId="2E14AF7E" w14:textId="77777777" w:rsidR="002301F4" w:rsidRPr="002301F4" w:rsidRDefault="002301F4" w:rsidP="002301F4">
      <w:pPr>
        <w:tabs>
          <w:tab w:val="left" w:pos="1938"/>
        </w:tabs>
        <w:ind w:left="284" w:right="431"/>
        <w:jc w:val="both"/>
        <w:rPr>
          <w:rFonts w:asciiTheme="minorHAnsi" w:hAnsiTheme="minorHAnsi" w:cstheme="minorHAnsi"/>
          <w:sz w:val="22"/>
        </w:rPr>
      </w:pPr>
      <w:r w:rsidRPr="002301F4">
        <w:rPr>
          <w:rFonts w:asciiTheme="minorHAnsi" w:hAnsiTheme="minorHAnsi" w:cstheme="minorHAnsi"/>
          <w:sz w:val="22"/>
        </w:rPr>
        <w:t xml:space="preserve">Punta Arenas es una ciudad con pocas ciclovías; estas están ubicadas en bandejones centrales de avenidas o a lo largo de la costanera… y quienes entienden de la nueva normativa, aseguran que la ciudad carece de una cultura ciclística. Los ciclistas que utilicen las veredas arriesgan multas que van entre los 10 y 25 mil pesos. Con la entrada en vigor de la Ley de Convivencia Vial, no se olvide del casco y de fijarse si su bicicleta cuenta con los reflectantes exigidos en la norma. </w:t>
      </w:r>
    </w:p>
    <w:p w14:paraId="3D7F947D" w14:textId="6A9D3B21" w:rsidR="002301F4" w:rsidRDefault="002301F4" w:rsidP="002301F4">
      <w:pPr>
        <w:tabs>
          <w:tab w:val="left" w:pos="1938"/>
        </w:tabs>
        <w:ind w:left="284" w:right="431"/>
        <w:jc w:val="both"/>
        <w:rPr>
          <w:rFonts w:asciiTheme="minorHAnsi" w:hAnsiTheme="minorHAnsi" w:cstheme="minorHAnsi"/>
          <w:sz w:val="22"/>
        </w:rPr>
      </w:pPr>
      <w:r w:rsidRPr="002301F4">
        <w:rPr>
          <w:rFonts w:asciiTheme="minorHAnsi" w:hAnsiTheme="minorHAnsi" w:cstheme="minorHAnsi"/>
          <w:sz w:val="22"/>
        </w:rPr>
        <w:t>Fuente: ITV Noticias</w:t>
      </w:r>
    </w:p>
    <w:p w14:paraId="6270556D" w14:textId="77777777" w:rsidR="002301F4" w:rsidRDefault="002301F4" w:rsidP="004B603C">
      <w:pPr>
        <w:tabs>
          <w:tab w:val="left" w:pos="1938"/>
        </w:tabs>
        <w:ind w:left="284" w:right="431"/>
        <w:jc w:val="both"/>
        <w:rPr>
          <w:rFonts w:asciiTheme="minorHAnsi" w:hAnsiTheme="minorHAnsi" w:cstheme="minorHAnsi"/>
          <w:sz w:val="22"/>
        </w:rPr>
      </w:pPr>
    </w:p>
    <w:p w14:paraId="2A9ABCA2" w14:textId="49BBC79A" w:rsidR="002301F4" w:rsidRPr="002301F4" w:rsidRDefault="002301F4" w:rsidP="004B603C">
      <w:pPr>
        <w:tabs>
          <w:tab w:val="left" w:pos="1938"/>
        </w:tabs>
        <w:ind w:left="284" w:right="431"/>
        <w:jc w:val="both"/>
        <w:rPr>
          <w:rFonts w:asciiTheme="minorHAnsi" w:hAnsiTheme="minorHAnsi" w:cstheme="minorHAnsi"/>
          <w:b/>
          <w:sz w:val="22"/>
        </w:rPr>
      </w:pPr>
      <w:r w:rsidRPr="002301F4">
        <w:rPr>
          <w:rFonts w:asciiTheme="minorHAnsi" w:hAnsiTheme="minorHAnsi" w:cstheme="minorHAnsi"/>
          <w:b/>
          <w:sz w:val="22"/>
        </w:rPr>
        <w:t>ACTIVIDADES:</w:t>
      </w:r>
    </w:p>
    <w:p w14:paraId="6BB995FC" w14:textId="77777777" w:rsidR="002301F4" w:rsidRDefault="002301F4" w:rsidP="004B603C">
      <w:pPr>
        <w:tabs>
          <w:tab w:val="left" w:pos="1938"/>
        </w:tabs>
        <w:ind w:left="284" w:right="431"/>
        <w:jc w:val="both"/>
        <w:rPr>
          <w:rFonts w:asciiTheme="minorHAnsi" w:hAnsiTheme="minorHAnsi" w:cstheme="minorHAnsi"/>
          <w:sz w:val="22"/>
        </w:rPr>
      </w:pPr>
    </w:p>
    <w:p w14:paraId="43E53DE1" w14:textId="1BF8EDFF" w:rsidR="002301F4" w:rsidRDefault="002301F4" w:rsidP="004B603C">
      <w:pPr>
        <w:tabs>
          <w:tab w:val="left" w:pos="1938"/>
        </w:tabs>
        <w:ind w:left="284" w:right="431"/>
        <w:jc w:val="both"/>
        <w:rPr>
          <w:rFonts w:asciiTheme="minorHAnsi" w:hAnsiTheme="minorHAnsi" w:cstheme="minorHAnsi"/>
          <w:sz w:val="22"/>
        </w:rPr>
      </w:pPr>
      <w:r>
        <w:rPr>
          <w:rFonts w:asciiTheme="minorHAnsi" w:hAnsiTheme="minorHAnsi" w:cstheme="minorHAnsi"/>
          <w:sz w:val="22"/>
        </w:rPr>
        <w:t>1.- Mientras realizas la lectura, destaca con plumón, destacador, o subrayando, los problemas presentes, argumentos u opiniones al respecto, y los actores involucrados en la noticia.</w:t>
      </w:r>
      <w:r w:rsidR="00F80979">
        <w:rPr>
          <w:rFonts w:asciiTheme="minorHAnsi" w:hAnsiTheme="minorHAnsi" w:cstheme="minorHAnsi"/>
          <w:sz w:val="22"/>
        </w:rPr>
        <w:t xml:space="preserve"> (6 pts)</w:t>
      </w:r>
    </w:p>
    <w:p w14:paraId="0D4358FD" w14:textId="77777777" w:rsidR="002301F4" w:rsidRDefault="002301F4" w:rsidP="004B603C">
      <w:pPr>
        <w:tabs>
          <w:tab w:val="left" w:pos="1938"/>
        </w:tabs>
        <w:ind w:left="284" w:right="431"/>
        <w:jc w:val="both"/>
        <w:rPr>
          <w:rFonts w:asciiTheme="minorHAnsi" w:hAnsiTheme="minorHAnsi" w:cstheme="minorHAnsi"/>
          <w:sz w:val="22"/>
        </w:rPr>
      </w:pPr>
    </w:p>
    <w:p w14:paraId="4283D458" w14:textId="37CF109A" w:rsidR="002301F4" w:rsidRDefault="00741618" w:rsidP="002301F4">
      <w:pPr>
        <w:tabs>
          <w:tab w:val="left" w:pos="1938"/>
        </w:tabs>
        <w:ind w:left="284" w:right="431"/>
        <w:jc w:val="both"/>
        <w:rPr>
          <w:rFonts w:asciiTheme="minorHAnsi" w:hAnsiTheme="minorHAnsi" w:cstheme="minorHAnsi"/>
          <w:sz w:val="22"/>
        </w:rPr>
      </w:pPr>
      <w:r>
        <w:rPr>
          <w:rFonts w:asciiTheme="minorHAnsi" w:hAnsiTheme="minorHAnsi" w:cstheme="minorHAnsi"/>
          <w:sz w:val="22"/>
        </w:rPr>
        <w:t>2.- En base a con conflictos anteriores, completa el siguiente cuadro resumen:</w:t>
      </w:r>
      <w:r w:rsidR="00F80979">
        <w:rPr>
          <w:rFonts w:asciiTheme="minorHAnsi" w:hAnsiTheme="minorHAnsi" w:cstheme="minorHAnsi"/>
          <w:sz w:val="22"/>
        </w:rPr>
        <w:t xml:space="preserve"> (24 pts)</w:t>
      </w:r>
    </w:p>
    <w:p w14:paraId="4EFA1233" w14:textId="77777777" w:rsidR="00741618" w:rsidRDefault="00741618" w:rsidP="002301F4">
      <w:pPr>
        <w:tabs>
          <w:tab w:val="left" w:pos="1938"/>
        </w:tabs>
        <w:ind w:left="284" w:right="431"/>
        <w:jc w:val="both"/>
        <w:rPr>
          <w:rFonts w:asciiTheme="minorHAnsi" w:hAnsiTheme="minorHAnsi" w:cstheme="minorHAnsi"/>
          <w:sz w:val="22"/>
        </w:rPr>
      </w:pPr>
    </w:p>
    <w:tbl>
      <w:tblPr>
        <w:tblStyle w:val="Tablaconcuadrcula"/>
        <w:tblW w:w="0" w:type="auto"/>
        <w:tblInd w:w="284" w:type="dxa"/>
        <w:tblLayout w:type="fixed"/>
        <w:tblLook w:val="04A0" w:firstRow="1" w:lastRow="0" w:firstColumn="1" w:lastColumn="0" w:noHBand="0" w:noVBand="1"/>
      </w:tblPr>
      <w:tblGrid>
        <w:gridCol w:w="1838"/>
        <w:gridCol w:w="2693"/>
        <w:gridCol w:w="2693"/>
        <w:gridCol w:w="2694"/>
      </w:tblGrid>
      <w:tr w:rsidR="00741618" w14:paraId="739CA97A" w14:textId="77777777" w:rsidTr="00BD494F">
        <w:tc>
          <w:tcPr>
            <w:tcW w:w="1838" w:type="dxa"/>
          </w:tcPr>
          <w:p w14:paraId="22E79E55" w14:textId="77777777" w:rsidR="00741618" w:rsidRDefault="00741618" w:rsidP="002301F4">
            <w:pPr>
              <w:tabs>
                <w:tab w:val="left" w:pos="1938"/>
              </w:tabs>
              <w:ind w:right="431"/>
              <w:jc w:val="both"/>
              <w:rPr>
                <w:rFonts w:asciiTheme="minorHAnsi" w:hAnsiTheme="minorHAnsi" w:cstheme="minorHAnsi"/>
                <w:sz w:val="22"/>
              </w:rPr>
            </w:pPr>
          </w:p>
        </w:tc>
        <w:tc>
          <w:tcPr>
            <w:tcW w:w="2693" w:type="dxa"/>
          </w:tcPr>
          <w:p w14:paraId="2AB1DE86" w14:textId="06A22F64" w:rsidR="00741618" w:rsidRPr="00741618" w:rsidRDefault="00741618" w:rsidP="00741618">
            <w:pPr>
              <w:tabs>
                <w:tab w:val="left" w:pos="1938"/>
              </w:tabs>
              <w:ind w:right="431"/>
              <w:jc w:val="center"/>
              <w:rPr>
                <w:rFonts w:asciiTheme="minorHAnsi" w:hAnsiTheme="minorHAnsi" w:cstheme="minorHAnsi"/>
                <w:b/>
                <w:sz w:val="22"/>
              </w:rPr>
            </w:pPr>
            <w:r w:rsidRPr="00741618">
              <w:rPr>
                <w:rFonts w:asciiTheme="minorHAnsi" w:hAnsiTheme="minorHAnsi" w:cstheme="minorHAnsi"/>
                <w:b/>
                <w:sz w:val="22"/>
              </w:rPr>
              <w:t>CASO 1</w:t>
            </w:r>
          </w:p>
        </w:tc>
        <w:tc>
          <w:tcPr>
            <w:tcW w:w="2693" w:type="dxa"/>
          </w:tcPr>
          <w:p w14:paraId="04B284A3" w14:textId="1700B2B2" w:rsidR="00741618" w:rsidRPr="00741618" w:rsidRDefault="00741618" w:rsidP="00741618">
            <w:pPr>
              <w:tabs>
                <w:tab w:val="left" w:pos="1938"/>
              </w:tabs>
              <w:ind w:right="431"/>
              <w:jc w:val="center"/>
              <w:rPr>
                <w:rFonts w:asciiTheme="minorHAnsi" w:hAnsiTheme="minorHAnsi" w:cstheme="minorHAnsi"/>
                <w:b/>
                <w:sz w:val="22"/>
              </w:rPr>
            </w:pPr>
            <w:r w:rsidRPr="00741618">
              <w:rPr>
                <w:rFonts w:asciiTheme="minorHAnsi" w:hAnsiTheme="minorHAnsi" w:cstheme="minorHAnsi"/>
                <w:b/>
                <w:sz w:val="22"/>
              </w:rPr>
              <w:t>CASO 2</w:t>
            </w:r>
          </w:p>
        </w:tc>
        <w:tc>
          <w:tcPr>
            <w:tcW w:w="2694" w:type="dxa"/>
          </w:tcPr>
          <w:p w14:paraId="4F971F68" w14:textId="10D42651" w:rsidR="00741618" w:rsidRPr="00741618" w:rsidRDefault="00741618" w:rsidP="00741618">
            <w:pPr>
              <w:tabs>
                <w:tab w:val="left" w:pos="1938"/>
              </w:tabs>
              <w:ind w:right="431"/>
              <w:jc w:val="center"/>
              <w:rPr>
                <w:rFonts w:asciiTheme="minorHAnsi" w:hAnsiTheme="minorHAnsi" w:cstheme="minorHAnsi"/>
                <w:b/>
                <w:sz w:val="22"/>
              </w:rPr>
            </w:pPr>
            <w:r w:rsidRPr="00741618">
              <w:rPr>
                <w:rFonts w:asciiTheme="minorHAnsi" w:hAnsiTheme="minorHAnsi" w:cstheme="minorHAnsi"/>
                <w:b/>
                <w:sz w:val="22"/>
              </w:rPr>
              <w:t>CASO 3</w:t>
            </w:r>
          </w:p>
        </w:tc>
      </w:tr>
      <w:tr w:rsidR="00741618" w14:paraId="3EF0339E" w14:textId="77777777" w:rsidTr="00BD494F">
        <w:tc>
          <w:tcPr>
            <w:tcW w:w="1838" w:type="dxa"/>
          </w:tcPr>
          <w:p w14:paraId="5C1E9F36" w14:textId="5F06FE92" w:rsidR="00741618" w:rsidRDefault="00741618" w:rsidP="00741618">
            <w:pPr>
              <w:tabs>
                <w:tab w:val="left" w:pos="1938"/>
              </w:tabs>
              <w:ind w:right="34"/>
              <w:jc w:val="both"/>
              <w:rPr>
                <w:rFonts w:asciiTheme="minorHAnsi" w:hAnsiTheme="minorHAnsi" w:cstheme="minorHAnsi"/>
                <w:sz w:val="22"/>
              </w:rPr>
            </w:pPr>
            <w:r>
              <w:rPr>
                <w:rFonts w:asciiTheme="minorHAnsi" w:hAnsiTheme="minorHAnsi" w:cstheme="minorHAnsi"/>
                <w:sz w:val="22"/>
              </w:rPr>
              <w:t xml:space="preserve">¿Cuál es el </w:t>
            </w:r>
            <w:r w:rsidRPr="00741618">
              <w:rPr>
                <w:rFonts w:asciiTheme="minorHAnsi" w:hAnsiTheme="minorHAnsi" w:cstheme="minorHAnsi"/>
                <w:sz w:val="22"/>
              </w:rPr>
              <w:t>conflicto que se expone?</w:t>
            </w:r>
          </w:p>
        </w:tc>
        <w:tc>
          <w:tcPr>
            <w:tcW w:w="2693" w:type="dxa"/>
          </w:tcPr>
          <w:p w14:paraId="1DCEB80E" w14:textId="77777777" w:rsidR="00741618" w:rsidRDefault="00741618" w:rsidP="002301F4">
            <w:pPr>
              <w:tabs>
                <w:tab w:val="left" w:pos="1938"/>
              </w:tabs>
              <w:ind w:right="431"/>
              <w:jc w:val="both"/>
              <w:rPr>
                <w:rFonts w:asciiTheme="minorHAnsi" w:hAnsiTheme="minorHAnsi" w:cstheme="minorHAnsi"/>
                <w:sz w:val="22"/>
              </w:rPr>
            </w:pPr>
          </w:p>
        </w:tc>
        <w:tc>
          <w:tcPr>
            <w:tcW w:w="2693" w:type="dxa"/>
          </w:tcPr>
          <w:p w14:paraId="1E77B7F8" w14:textId="77777777" w:rsidR="00741618" w:rsidRDefault="00741618" w:rsidP="002301F4">
            <w:pPr>
              <w:tabs>
                <w:tab w:val="left" w:pos="1938"/>
              </w:tabs>
              <w:ind w:right="431"/>
              <w:jc w:val="both"/>
              <w:rPr>
                <w:rFonts w:asciiTheme="minorHAnsi" w:hAnsiTheme="minorHAnsi" w:cstheme="minorHAnsi"/>
                <w:sz w:val="22"/>
              </w:rPr>
            </w:pPr>
          </w:p>
        </w:tc>
        <w:tc>
          <w:tcPr>
            <w:tcW w:w="2694" w:type="dxa"/>
          </w:tcPr>
          <w:p w14:paraId="71D9787C" w14:textId="77777777" w:rsidR="00741618" w:rsidRDefault="00741618" w:rsidP="002301F4">
            <w:pPr>
              <w:tabs>
                <w:tab w:val="left" w:pos="1938"/>
              </w:tabs>
              <w:ind w:right="431"/>
              <w:jc w:val="both"/>
              <w:rPr>
                <w:rFonts w:asciiTheme="minorHAnsi" w:hAnsiTheme="minorHAnsi" w:cstheme="minorHAnsi"/>
                <w:sz w:val="22"/>
              </w:rPr>
            </w:pPr>
          </w:p>
        </w:tc>
      </w:tr>
      <w:tr w:rsidR="00741618" w14:paraId="0E65104E" w14:textId="77777777" w:rsidTr="00BD494F">
        <w:tc>
          <w:tcPr>
            <w:tcW w:w="1838" w:type="dxa"/>
          </w:tcPr>
          <w:p w14:paraId="1FF916EE" w14:textId="5E4A5E59" w:rsidR="00741618" w:rsidRDefault="00741618" w:rsidP="00741618">
            <w:pPr>
              <w:tabs>
                <w:tab w:val="left" w:pos="1938"/>
              </w:tabs>
              <w:ind w:right="34"/>
              <w:jc w:val="both"/>
              <w:rPr>
                <w:rFonts w:asciiTheme="minorHAnsi" w:hAnsiTheme="minorHAnsi" w:cstheme="minorHAnsi"/>
                <w:sz w:val="22"/>
              </w:rPr>
            </w:pPr>
            <w:r>
              <w:rPr>
                <w:rFonts w:asciiTheme="minorHAnsi" w:hAnsiTheme="minorHAnsi" w:cstheme="minorHAnsi"/>
                <w:sz w:val="22"/>
              </w:rPr>
              <w:t>¿Qué situación es la que genera el conflicto?</w:t>
            </w:r>
          </w:p>
        </w:tc>
        <w:tc>
          <w:tcPr>
            <w:tcW w:w="2693" w:type="dxa"/>
          </w:tcPr>
          <w:p w14:paraId="31F17CD5" w14:textId="77777777" w:rsidR="00741618" w:rsidRDefault="00741618" w:rsidP="002301F4">
            <w:pPr>
              <w:tabs>
                <w:tab w:val="left" w:pos="1938"/>
              </w:tabs>
              <w:ind w:right="431"/>
              <w:jc w:val="both"/>
              <w:rPr>
                <w:rFonts w:asciiTheme="minorHAnsi" w:hAnsiTheme="minorHAnsi" w:cstheme="minorHAnsi"/>
                <w:sz w:val="22"/>
              </w:rPr>
            </w:pPr>
          </w:p>
        </w:tc>
        <w:tc>
          <w:tcPr>
            <w:tcW w:w="2693" w:type="dxa"/>
          </w:tcPr>
          <w:p w14:paraId="184EBF17" w14:textId="77777777" w:rsidR="00741618" w:rsidRDefault="00741618" w:rsidP="002301F4">
            <w:pPr>
              <w:tabs>
                <w:tab w:val="left" w:pos="1938"/>
              </w:tabs>
              <w:ind w:right="431"/>
              <w:jc w:val="both"/>
              <w:rPr>
                <w:rFonts w:asciiTheme="minorHAnsi" w:hAnsiTheme="minorHAnsi" w:cstheme="minorHAnsi"/>
                <w:sz w:val="22"/>
              </w:rPr>
            </w:pPr>
          </w:p>
        </w:tc>
        <w:tc>
          <w:tcPr>
            <w:tcW w:w="2694" w:type="dxa"/>
          </w:tcPr>
          <w:p w14:paraId="20058251" w14:textId="77777777" w:rsidR="00741618" w:rsidRDefault="00741618" w:rsidP="002301F4">
            <w:pPr>
              <w:tabs>
                <w:tab w:val="left" w:pos="1938"/>
              </w:tabs>
              <w:ind w:right="431"/>
              <w:jc w:val="both"/>
              <w:rPr>
                <w:rFonts w:asciiTheme="minorHAnsi" w:hAnsiTheme="minorHAnsi" w:cstheme="minorHAnsi"/>
                <w:sz w:val="22"/>
              </w:rPr>
            </w:pPr>
          </w:p>
        </w:tc>
      </w:tr>
      <w:tr w:rsidR="00741618" w14:paraId="4A26279C" w14:textId="77777777" w:rsidTr="00BD494F">
        <w:tc>
          <w:tcPr>
            <w:tcW w:w="1838" w:type="dxa"/>
          </w:tcPr>
          <w:p w14:paraId="562F40A0" w14:textId="646F8169" w:rsidR="00741618" w:rsidRDefault="00741618" w:rsidP="00741618">
            <w:pPr>
              <w:tabs>
                <w:tab w:val="left" w:pos="1938"/>
              </w:tabs>
              <w:jc w:val="both"/>
              <w:rPr>
                <w:rFonts w:asciiTheme="minorHAnsi" w:hAnsiTheme="minorHAnsi" w:cstheme="minorHAnsi"/>
                <w:sz w:val="22"/>
              </w:rPr>
            </w:pPr>
            <w:r>
              <w:rPr>
                <w:rFonts w:asciiTheme="minorHAnsi" w:hAnsiTheme="minorHAnsi" w:cstheme="minorHAnsi"/>
                <w:sz w:val="22"/>
              </w:rPr>
              <w:t>¿Qué soluciones se podrán realizar para solucionar el conflicto?</w:t>
            </w:r>
          </w:p>
        </w:tc>
        <w:tc>
          <w:tcPr>
            <w:tcW w:w="2693" w:type="dxa"/>
          </w:tcPr>
          <w:p w14:paraId="6DCF0E1E" w14:textId="77777777" w:rsidR="00741618" w:rsidRDefault="00741618" w:rsidP="002301F4">
            <w:pPr>
              <w:tabs>
                <w:tab w:val="left" w:pos="1938"/>
              </w:tabs>
              <w:ind w:right="431"/>
              <w:jc w:val="both"/>
              <w:rPr>
                <w:rFonts w:asciiTheme="minorHAnsi" w:hAnsiTheme="minorHAnsi" w:cstheme="minorHAnsi"/>
                <w:sz w:val="22"/>
              </w:rPr>
            </w:pPr>
          </w:p>
        </w:tc>
        <w:tc>
          <w:tcPr>
            <w:tcW w:w="2693" w:type="dxa"/>
          </w:tcPr>
          <w:p w14:paraId="3B5D867E" w14:textId="77777777" w:rsidR="00741618" w:rsidRDefault="00741618" w:rsidP="002301F4">
            <w:pPr>
              <w:tabs>
                <w:tab w:val="left" w:pos="1938"/>
              </w:tabs>
              <w:ind w:right="431"/>
              <w:jc w:val="both"/>
              <w:rPr>
                <w:rFonts w:asciiTheme="minorHAnsi" w:hAnsiTheme="minorHAnsi" w:cstheme="minorHAnsi"/>
                <w:sz w:val="22"/>
              </w:rPr>
            </w:pPr>
          </w:p>
        </w:tc>
        <w:tc>
          <w:tcPr>
            <w:tcW w:w="2694" w:type="dxa"/>
          </w:tcPr>
          <w:p w14:paraId="0DFD5157" w14:textId="77777777" w:rsidR="00741618" w:rsidRDefault="00741618" w:rsidP="002301F4">
            <w:pPr>
              <w:tabs>
                <w:tab w:val="left" w:pos="1938"/>
              </w:tabs>
              <w:ind w:right="431"/>
              <w:jc w:val="both"/>
              <w:rPr>
                <w:rFonts w:asciiTheme="minorHAnsi" w:hAnsiTheme="minorHAnsi" w:cstheme="minorHAnsi"/>
                <w:sz w:val="22"/>
              </w:rPr>
            </w:pPr>
          </w:p>
        </w:tc>
      </w:tr>
      <w:tr w:rsidR="00741618" w14:paraId="23AFB689" w14:textId="77777777" w:rsidTr="00BD494F">
        <w:tc>
          <w:tcPr>
            <w:tcW w:w="1838" w:type="dxa"/>
          </w:tcPr>
          <w:p w14:paraId="34CA5D92" w14:textId="276CF46C" w:rsidR="00741618" w:rsidRDefault="00741618" w:rsidP="00741618">
            <w:pPr>
              <w:tabs>
                <w:tab w:val="left" w:pos="1938"/>
              </w:tabs>
              <w:jc w:val="both"/>
              <w:rPr>
                <w:rFonts w:asciiTheme="minorHAnsi" w:hAnsiTheme="minorHAnsi" w:cstheme="minorHAnsi"/>
                <w:sz w:val="22"/>
              </w:rPr>
            </w:pPr>
            <w:r>
              <w:rPr>
                <w:rFonts w:asciiTheme="minorHAnsi" w:hAnsiTheme="minorHAnsi" w:cstheme="minorHAnsi"/>
                <w:sz w:val="22"/>
              </w:rPr>
              <w:t>¿En que aqueja el conflicto a los afectados?</w:t>
            </w:r>
          </w:p>
        </w:tc>
        <w:tc>
          <w:tcPr>
            <w:tcW w:w="2693" w:type="dxa"/>
          </w:tcPr>
          <w:p w14:paraId="527471F8" w14:textId="77777777" w:rsidR="00741618" w:rsidRDefault="00741618" w:rsidP="002301F4">
            <w:pPr>
              <w:tabs>
                <w:tab w:val="left" w:pos="1938"/>
              </w:tabs>
              <w:ind w:right="431"/>
              <w:jc w:val="both"/>
              <w:rPr>
                <w:rFonts w:asciiTheme="minorHAnsi" w:hAnsiTheme="minorHAnsi" w:cstheme="minorHAnsi"/>
                <w:sz w:val="22"/>
              </w:rPr>
            </w:pPr>
          </w:p>
        </w:tc>
        <w:tc>
          <w:tcPr>
            <w:tcW w:w="2693" w:type="dxa"/>
          </w:tcPr>
          <w:p w14:paraId="58451F51" w14:textId="77777777" w:rsidR="00741618" w:rsidRDefault="00741618" w:rsidP="002301F4">
            <w:pPr>
              <w:tabs>
                <w:tab w:val="left" w:pos="1938"/>
              </w:tabs>
              <w:ind w:right="431"/>
              <w:jc w:val="both"/>
              <w:rPr>
                <w:rFonts w:asciiTheme="minorHAnsi" w:hAnsiTheme="minorHAnsi" w:cstheme="minorHAnsi"/>
                <w:sz w:val="22"/>
              </w:rPr>
            </w:pPr>
          </w:p>
        </w:tc>
        <w:tc>
          <w:tcPr>
            <w:tcW w:w="2694" w:type="dxa"/>
          </w:tcPr>
          <w:p w14:paraId="6ECF59AA" w14:textId="77777777" w:rsidR="00741618" w:rsidRDefault="00741618" w:rsidP="002301F4">
            <w:pPr>
              <w:tabs>
                <w:tab w:val="left" w:pos="1938"/>
              </w:tabs>
              <w:ind w:right="431"/>
              <w:jc w:val="both"/>
              <w:rPr>
                <w:rFonts w:asciiTheme="minorHAnsi" w:hAnsiTheme="minorHAnsi" w:cstheme="minorHAnsi"/>
                <w:sz w:val="22"/>
              </w:rPr>
            </w:pPr>
          </w:p>
        </w:tc>
      </w:tr>
    </w:tbl>
    <w:p w14:paraId="568C4712" w14:textId="77777777" w:rsidR="00741618" w:rsidRDefault="00741618" w:rsidP="002301F4">
      <w:pPr>
        <w:tabs>
          <w:tab w:val="left" w:pos="1938"/>
        </w:tabs>
        <w:ind w:left="284" w:right="431"/>
        <w:jc w:val="both"/>
        <w:rPr>
          <w:rFonts w:asciiTheme="minorHAnsi" w:hAnsiTheme="minorHAnsi" w:cstheme="minorHAnsi"/>
          <w:sz w:val="22"/>
        </w:rPr>
      </w:pPr>
    </w:p>
    <w:p w14:paraId="295EF0ED" w14:textId="69CFDBF6" w:rsidR="00BD494F" w:rsidRDefault="00BD494F" w:rsidP="002301F4">
      <w:pPr>
        <w:tabs>
          <w:tab w:val="left" w:pos="1938"/>
        </w:tabs>
        <w:ind w:left="284" w:right="431"/>
        <w:jc w:val="both"/>
        <w:rPr>
          <w:rFonts w:asciiTheme="minorHAnsi" w:hAnsiTheme="minorHAnsi" w:cstheme="minorHAnsi"/>
          <w:sz w:val="22"/>
        </w:rPr>
      </w:pPr>
      <w:r>
        <w:rPr>
          <w:rFonts w:asciiTheme="minorHAnsi" w:hAnsiTheme="minorHAnsi" w:cstheme="minorHAnsi"/>
          <w:sz w:val="22"/>
        </w:rPr>
        <w:t xml:space="preserve">3.- </w:t>
      </w:r>
      <w:r w:rsidR="00F80979">
        <w:rPr>
          <w:rFonts w:asciiTheme="minorHAnsi" w:hAnsiTheme="minorHAnsi" w:cstheme="minorHAnsi"/>
          <w:sz w:val="22"/>
        </w:rPr>
        <w:t>En base a la guía anterior, ¿Qué elementos del espacio geográfico están presentes en los conflictos señalados? (4 pts)</w:t>
      </w:r>
    </w:p>
    <w:p w14:paraId="4DCDF2CB" w14:textId="77777777" w:rsidR="00F80979" w:rsidRDefault="00F80979" w:rsidP="002301F4">
      <w:pPr>
        <w:tabs>
          <w:tab w:val="left" w:pos="1938"/>
        </w:tabs>
        <w:ind w:left="284" w:right="431"/>
        <w:jc w:val="both"/>
        <w:rPr>
          <w:rFonts w:asciiTheme="minorHAnsi" w:hAnsiTheme="minorHAnsi" w:cstheme="minorHAnsi"/>
          <w:sz w:val="22"/>
        </w:rPr>
      </w:pPr>
    </w:p>
    <w:tbl>
      <w:tblPr>
        <w:tblStyle w:val="Tablaconcuadrcula"/>
        <w:tblW w:w="0" w:type="auto"/>
        <w:tblInd w:w="284" w:type="dxa"/>
        <w:tblLook w:val="04A0" w:firstRow="1" w:lastRow="0" w:firstColumn="1" w:lastColumn="0" w:noHBand="0" w:noVBand="1"/>
      </w:tblPr>
      <w:tblGrid>
        <w:gridCol w:w="9918"/>
      </w:tblGrid>
      <w:tr w:rsidR="00F80979" w14:paraId="230EDC20" w14:textId="77777777" w:rsidTr="00F80979">
        <w:tc>
          <w:tcPr>
            <w:tcW w:w="10202" w:type="dxa"/>
          </w:tcPr>
          <w:p w14:paraId="0C1F785E" w14:textId="77777777" w:rsidR="00F80979" w:rsidRDefault="00F80979" w:rsidP="002301F4">
            <w:pPr>
              <w:tabs>
                <w:tab w:val="left" w:pos="1938"/>
              </w:tabs>
              <w:ind w:right="431"/>
              <w:jc w:val="both"/>
              <w:rPr>
                <w:rFonts w:asciiTheme="minorHAnsi" w:hAnsiTheme="minorHAnsi" w:cstheme="minorHAnsi"/>
                <w:sz w:val="22"/>
              </w:rPr>
            </w:pPr>
          </w:p>
          <w:p w14:paraId="2E595F3A" w14:textId="77777777" w:rsidR="00F80979" w:rsidRDefault="00F80979" w:rsidP="002301F4">
            <w:pPr>
              <w:tabs>
                <w:tab w:val="left" w:pos="1938"/>
              </w:tabs>
              <w:ind w:right="431"/>
              <w:jc w:val="both"/>
              <w:rPr>
                <w:rFonts w:asciiTheme="minorHAnsi" w:hAnsiTheme="minorHAnsi" w:cstheme="minorHAnsi"/>
                <w:sz w:val="22"/>
              </w:rPr>
            </w:pPr>
          </w:p>
          <w:p w14:paraId="35A70CF0" w14:textId="77777777" w:rsidR="00F80979" w:rsidRDefault="00F80979" w:rsidP="002301F4">
            <w:pPr>
              <w:tabs>
                <w:tab w:val="left" w:pos="1938"/>
              </w:tabs>
              <w:ind w:right="431"/>
              <w:jc w:val="both"/>
              <w:rPr>
                <w:rFonts w:asciiTheme="minorHAnsi" w:hAnsiTheme="minorHAnsi" w:cstheme="minorHAnsi"/>
                <w:sz w:val="22"/>
              </w:rPr>
            </w:pPr>
          </w:p>
          <w:p w14:paraId="64A816FF" w14:textId="77777777" w:rsidR="00F80979" w:rsidRDefault="00F80979" w:rsidP="002301F4">
            <w:pPr>
              <w:tabs>
                <w:tab w:val="left" w:pos="1938"/>
              </w:tabs>
              <w:ind w:right="431"/>
              <w:jc w:val="both"/>
              <w:rPr>
                <w:rFonts w:asciiTheme="minorHAnsi" w:hAnsiTheme="minorHAnsi" w:cstheme="minorHAnsi"/>
                <w:sz w:val="22"/>
              </w:rPr>
            </w:pPr>
          </w:p>
          <w:p w14:paraId="1F871D3D" w14:textId="77777777" w:rsidR="00F80979" w:rsidRDefault="00F80979" w:rsidP="002301F4">
            <w:pPr>
              <w:tabs>
                <w:tab w:val="left" w:pos="1938"/>
              </w:tabs>
              <w:ind w:right="431"/>
              <w:jc w:val="both"/>
              <w:rPr>
                <w:rFonts w:asciiTheme="minorHAnsi" w:hAnsiTheme="minorHAnsi" w:cstheme="minorHAnsi"/>
                <w:sz w:val="22"/>
              </w:rPr>
            </w:pPr>
          </w:p>
          <w:p w14:paraId="1D797684" w14:textId="77777777" w:rsidR="00F80979" w:rsidRDefault="00F80979" w:rsidP="002301F4">
            <w:pPr>
              <w:tabs>
                <w:tab w:val="left" w:pos="1938"/>
              </w:tabs>
              <w:ind w:right="431"/>
              <w:jc w:val="both"/>
              <w:rPr>
                <w:rFonts w:asciiTheme="minorHAnsi" w:hAnsiTheme="minorHAnsi" w:cstheme="minorHAnsi"/>
                <w:sz w:val="22"/>
              </w:rPr>
            </w:pPr>
          </w:p>
          <w:p w14:paraId="57C4791F" w14:textId="77777777" w:rsidR="00F80979" w:rsidRDefault="00F80979" w:rsidP="002301F4">
            <w:pPr>
              <w:tabs>
                <w:tab w:val="left" w:pos="1938"/>
              </w:tabs>
              <w:ind w:right="431"/>
              <w:jc w:val="both"/>
              <w:rPr>
                <w:rFonts w:asciiTheme="minorHAnsi" w:hAnsiTheme="minorHAnsi" w:cstheme="minorHAnsi"/>
                <w:sz w:val="22"/>
              </w:rPr>
            </w:pPr>
          </w:p>
          <w:p w14:paraId="27678BEE" w14:textId="77777777" w:rsidR="00F80979" w:rsidRDefault="00F80979" w:rsidP="002301F4">
            <w:pPr>
              <w:tabs>
                <w:tab w:val="left" w:pos="1938"/>
              </w:tabs>
              <w:ind w:right="431"/>
              <w:jc w:val="both"/>
              <w:rPr>
                <w:rFonts w:asciiTheme="minorHAnsi" w:hAnsiTheme="minorHAnsi" w:cstheme="minorHAnsi"/>
                <w:sz w:val="22"/>
              </w:rPr>
            </w:pPr>
          </w:p>
          <w:p w14:paraId="080781E5" w14:textId="77777777" w:rsidR="00F80979" w:rsidRDefault="00F80979" w:rsidP="002301F4">
            <w:pPr>
              <w:tabs>
                <w:tab w:val="left" w:pos="1938"/>
              </w:tabs>
              <w:ind w:right="431"/>
              <w:jc w:val="both"/>
              <w:rPr>
                <w:rFonts w:asciiTheme="minorHAnsi" w:hAnsiTheme="minorHAnsi" w:cstheme="minorHAnsi"/>
                <w:sz w:val="22"/>
              </w:rPr>
            </w:pPr>
          </w:p>
        </w:tc>
      </w:tr>
    </w:tbl>
    <w:p w14:paraId="6FBDDFC8" w14:textId="77777777" w:rsidR="00F80979" w:rsidRDefault="00F80979" w:rsidP="00F80979">
      <w:pPr>
        <w:tabs>
          <w:tab w:val="left" w:pos="1938"/>
        </w:tabs>
        <w:ind w:right="431"/>
        <w:jc w:val="both"/>
        <w:rPr>
          <w:rFonts w:asciiTheme="minorHAnsi" w:hAnsiTheme="minorHAnsi" w:cstheme="minorHAnsi"/>
          <w:sz w:val="22"/>
        </w:rPr>
      </w:pPr>
    </w:p>
    <w:p w14:paraId="244E444F" w14:textId="663657AA" w:rsidR="00F80979" w:rsidRDefault="00F80979" w:rsidP="002301F4">
      <w:pPr>
        <w:tabs>
          <w:tab w:val="left" w:pos="1938"/>
        </w:tabs>
        <w:ind w:left="284" w:right="431"/>
        <w:jc w:val="both"/>
        <w:rPr>
          <w:rFonts w:asciiTheme="minorHAnsi" w:hAnsiTheme="minorHAnsi" w:cstheme="minorHAnsi"/>
          <w:sz w:val="22"/>
        </w:rPr>
      </w:pPr>
      <w:r>
        <w:rPr>
          <w:rFonts w:asciiTheme="minorHAnsi" w:hAnsiTheme="minorHAnsi" w:cstheme="minorHAnsi"/>
          <w:sz w:val="22"/>
        </w:rPr>
        <w:t>4.- Reflexiona: Los conflictos anteriores, ¿Se pueden dar en nuestra ciudad de Villarrica?¿Por qué? (3 pts)</w:t>
      </w:r>
    </w:p>
    <w:p w14:paraId="4A6FF1FE" w14:textId="77777777" w:rsidR="00F80979" w:rsidRDefault="00F80979" w:rsidP="002301F4">
      <w:pPr>
        <w:tabs>
          <w:tab w:val="left" w:pos="1938"/>
        </w:tabs>
        <w:ind w:left="284" w:right="431"/>
        <w:jc w:val="both"/>
        <w:rPr>
          <w:rFonts w:asciiTheme="minorHAnsi" w:hAnsiTheme="minorHAnsi" w:cstheme="minorHAnsi"/>
          <w:sz w:val="22"/>
        </w:rPr>
      </w:pPr>
    </w:p>
    <w:tbl>
      <w:tblPr>
        <w:tblStyle w:val="Tablaconcuadrcula"/>
        <w:tblW w:w="0" w:type="auto"/>
        <w:tblInd w:w="284" w:type="dxa"/>
        <w:tblLook w:val="04A0" w:firstRow="1" w:lastRow="0" w:firstColumn="1" w:lastColumn="0" w:noHBand="0" w:noVBand="1"/>
      </w:tblPr>
      <w:tblGrid>
        <w:gridCol w:w="9918"/>
      </w:tblGrid>
      <w:tr w:rsidR="00F80979" w14:paraId="44D85762" w14:textId="77777777" w:rsidTr="00F80979">
        <w:tc>
          <w:tcPr>
            <w:tcW w:w="10202" w:type="dxa"/>
          </w:tcPr>
          <w:p w14:paraId="3A9D3693" w14:textId="77777777" w:rsidR="00F80979" w:rsidRDefault="00F80979" w:rsidP="002301F4">
            <w:pPr>
              <w:tabs>
                <w:tab w:val="left" w:pos="1938"/>
              </w:tabs>
              <w:ind w:right="431"/>
              <w:jc w:val="both"/>
              <w:rPr>
                <w:rFonts w:asciiTheme="minorHAnsi" w:hAnsiTheme="minorHAnsi" w:cstheme="minorHAnsi"/>
                <w:sz w:val="22"/>
              </w:rPr>
            </w:pPr>
          </w:p>
          <w:p w14:paraId="3C43756D" w14:textId="77777777" w:rsidR="00F80979" w:rsidRDefault="00F80979" w:rsidP="002301F4">
            <w:pPr>
              <w:tabs>
                <w:tab w:val="left" w:pos="1938"/>
              </w:tabs>
              <w:ind w:right="431"/>
              <w:jc w:val="both"/>
              <w:rPr>
                <w:rFonts w:asciiTheme="minorHAnsi" w:hAnsiTheme="minorHAnsi" w:cstheme="minorHAnsi"/>
                <w:sz w:val="22"/>
              </w:rPr>
            </w:pPr>
          </w:p>
          <w:p w14:paraId="02FCB024" w14:textId="77777777" w:rsidR="00F80979" w:rsidRDefault="00F80979" w:rsidP="002301F4">
            <w:pPr>
              <w:tabs>
                <w:tab w:val="left" w:pos="1938"/>
              </w:tabs>
              <w:ind w:right="431"/>
              <w:jc w:val="both"/>
              <w:rPr>
                <w:rFonts w:asciiTheme="minorHAnsi" w:hAnsiTheme="minorHAnsi" w:cstheme="minorHAnsi"/>
                <w:sz w:val="22"/>
              </w:rPr>
            </w:pPr>
          </w:p>
          <w:p w14:paraId="32FE0AE1" w14:textId="77777777" w:rsidR="00F80979" w:rsidRDefault="00F80979" w:rsidP="002301F4">
            <w:pPr>
              <w:tabs>
                <w:tab w:val="left" w:pos="1938"/>
              </w:tabs>
              <w:ind w:right="431"/>
              <w:jc w:val="both"/>
              <w:rPr>
                <w:rFonts w:asciiTheme="minorHAnsi" w:hAnsiTheme="minorHAnsi" w:cstheme="minorHAnsi"/>
                <w:sz w:val="22"/>
              </w:rPr>
            </w:pPr>
          </w:p>
          <w:p w14:paraId="56F41D40" w14:textId="77777777" w:rsidR="00F80979" w:rsidRDefault="00F80979" w:rsidP="002301F4">
            <w:pPr>
              <w:tabs>
                <w:tab w:val="left" w:pos="1938"/>
              </w:tabs>
              <w:ind w:right="431"/>
              <w:jc w:val="both"/>
              <w:rPr>
                <w:rFonts w:asciiTheme="minorHAnsi" w:hAnsiTheme="minorHAnsi" w:cstheme="minorHAnsi"/>
                <w:sz w:val="22"/>
              </w:rPr>
            </w:pPr>
          </w:p>
          <w:p w14:paraId="6E1303FA" w14:textId="77777777" w:rsidR="00F80979" w:rsidRDefault="00F80979" w:rsidP="002301F4">
            <w:pPr>
              <w:tabs>
                <w:tab w:val="left" w:pos="1938"/>
              </w:tabs>
              <w:ind w:right="431"/>
              <w:jc w:val="both"/>
              <w:rPr>
                <w:rFonts w:asciiTheme="minorHAnsi" w:hAnsiTheme="minorHAnsi" w:cstheme="minorHAnsi"/>
                <w:sz w:val="22"/>
              </w:rPr>
            </w:pPr>
          </w:p>
          <w:p w14:paraId="6A8C84F4" w14:textId="77777777" w:rsidR="00F80979" w:rsidRDefault="00F80979" w:rsidP="002301F4">
            <w:pPr>
              <w:tabs>
                <w:tab w:val="left" w:pos="1938"/>
              </w:tabs>
              <w:ind w:right="431"/>
              <w:jc w:val="both"/>
              <w:rPr>
                <w:rFonts w:asciiTheme="minorHAnsi" w:hAnsiTheme="minorHAnsi" w:cstheme="minorHAnsi"/>
                <w:sz w:val="22"/>
              </w:rPr>
            </w:pPr>
          </w:p>
          <w:p w14:paraId="2BD57DA7" w14:textId="77777777" w:rsidR="00F80979" w:rsidRDefault="00F80979" w:rsidP="002301F4">
            <w:pPr>
              <w:tabs>
                <w:tab w:val="left" w:pos="1938"/>
              </w:tabs>
              <w:ind w:right="431"/>
              <w:jc w:val="both"/>
              <w:rPr>
                <w:rFonts w:asciiTheme="minorHAnsi" w:hAnsiTheme="minorHAnsi" w:cstheme="minorHAnsi"/>
                <w:sz w:val="22"/>
              </w:rPr>
            </w:pPr>
          </w:p>
          <w:p w14:paraId="49CC7CB0" w14:textId="77777777" w:rsidR="00F80979" w:rsidRDefault="00F80979" w:rsidP="002301F4">
            <w:pPr>
              <w:tabs>
                <w:tab w:val="left" w:pos="1938"/>
              </w:tabs>
              <w:ind w:right="431"/>
              <w:jc w:val="both"/>
              <w:rPr>
                <w:rFonts w:asciiTheme="minorHAnsi" w:hAnsiTheme="minorHAnsi" w:cstheme="minorHAnsi"/>
                <w:sz w:val="22"/>
              </w:rPr>
            </w:pPr>
          </w:p>
        </w:tc>
      </w:tr>
    </w:tbl>
    <w:p w14:paraId="43A37085" w14:textId="77777777" w:rsidR="00F80979" w:rsidRDefault="00F80979" w:rsidP="002301F4">
      <w:pPr>
        <w:tabs>
          <w:tab w:val="left" w:pos="1938"/>
        </w:tabs>
        <w:ind w:left="284" w:right="431"/>
        <w:jc w:val="both"/>
        <w:rPr>
          <w:rFonts w:asciiTheme="minorHAnsi" w:hAnsiTheme="minorHAnsi" w:cstheme="minorHAnsi"/>
          <w:sz w:val="22"/>
        </w:rPr>
      </w:pPr>
    </w:p>
    <w:p w14:paraId="65560A4C" w14:textId="77777777" w:rsidR="00F80979" w:rsidRDefault="00F80979" w:rsidP="002301F4">
      <w:pPr>
        <w:tabs>
          <w:tab w:val="left" w:pos="1938"/>
        </w:tabs>
        <w:ind w:left="284" w:right="431"/>
        <w:jc w:val="both"/>
        <w:rPr>
          <w:rFonts w:asciiTheme="minorHAnsi" w:hAnsiTheme="minorHAnsi" w:cstheme="minorHAnsi"/>
          <w:sz w:val="22"/>
        </w:rPr>
      </w:pPr>
    </w:p>
    <w:p w14:paraId="5E8F5C06" w14:textId="77777777" w:rsidR="00741618" w:rsidRDefault="00741618" w:rsidP="002301F4">
      <w:pPr>
        <w:tabs>
          <w:tab w:val="left" w:pos="1938"/>
        </w:tabs>
        <w:ind w:left="284" w:right="431"/>
        <w:jc w:val="both"/>
        <w:rPr>
          <w:rFonts w:asciiTheme="minorHAnsi" w:hAnsiTheme="minorHAnsi" w:cstheme="minorHAnsi"/>
          <w:sz w:val="22"/>
        </w:rPr>
      </w:pPr>
    </w:p>
    <w:p w14:paraId="5676172C" w14:textId="77777777" w:rsidR="002301F4" w:rsidRDefault="002301F4" w:rsidP="002301F4">
      <w:pPr>
        <w:tabs>
          <w:tab w:val="left" w:pos="1938"/>
        </w:tabs>
        <w:ind w:left="284" w:right="431"/>
        <w:jc w:val="both"/>
        <w:rPr>
          <w:rFonts w:asciiTheme="minorHAnsi" w:hAnsiTheme="minorHAnsi" w:cstheme="minorHAnsi"/>
          <w:sz w:val="22"/>
        </w:rPr>
      </w:pPr>
    </w:p>
    <w:p w14:paraId="70A7C7B3" w14:textId="77777777" w:rsidR="002301F4" w:rsidRDefault="002301F4" w:rsidP="004B603C">
      <w:pPr>
        <w:tabs>
          <w:tab w:val="left" w:pos="1938"/>
        </w:tabs>
        <w:ind w:left="284" w:right="431"/>
        <w:jc w:val="both"/>
        <w:rPr>
          <w:rFonts w:asciiTheme="minorHAnsi" w:hAnsiTheme="minorHAnsi" w:cstheme="minorHAnsi"/>
          <w:sz w:val="22"/>
        </w:rPr>
      </w:pPr>
    </w:p>
    <w:p w14:paraId="6FA4FF82" w14:textId="77777777" w:rsidR="002301F4" w:rsidRDefault="002301F4" w:rsidP="004B603C">
      <w:pPr>
        <w:tabs>
          <w:tab w:val="left" w:pos="1938"/>
        </w:tabs>
        <w:ind w:left="284" w:right="431"/>
        <w:jc w:val="both"/>
        <w:rPr>
          <w:rFonts w:asciiTheme="minorHAnsi" w:hAnsiTheme="minorHAnsi" w:cstheme="minorHAnsi"/>
          <w:sz w:val="22"/>
        </w:rPr>
      </w:pPr>
    </w:p>
    <w:sectPr w:rsidR="002301F4" w:rsidSect="003464EF">
      <w:type w:val="continuous"/>
      <w:pgSz w:w="12247" w:h="18711" w:code="5"/>
      <w:pgMar w:top="720" w:right="1043"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4D66" w14:textId="77777777" w:rsidR="00F63A78" w:rsidRDefault="00F63A78" w:rsidP="00D11670">
      <w:r>
        <w:separator/>
      </w:r>
    </w:p>
  </w:endnote>
  <w:endnote w:type="continuationSeparator" w:id="0">
    <w:p w14:paraId="3DACC034" w14:textId="77777777" w:rsidR="00F63A78" w:rsidRDefault="00F63A78"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E237D" w14:textId="77777777" w:rsidR="00F63A78" w:rsidRDefault="00F63A78" w:rsidP="00D11670">
      <w:r>
        <w:separator/>
      </w:r>
    </w:p>
  </w:footnote>
  <w:footnote w:type="continuationSeparator" w:id="0">
    <w:p w14:paraId="61A870B0" w14:textId="77777777" w:rsidR="00F63A78" w:rsidRDefault="00F63A78"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CE0"/>
    <w:multiLevelType w:val="hybridMultilevel"/>
    <w:tmpl w:val="D5607C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942EA"/>
    <w:multiLevelType w:val="hybridMultilevel"/>
    <w:tmpl w:val="FF0E64EE"/>
    <w:lvl w:ilvl="0" w:tplc="C02AA874">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F5165BE"/>
    <w:multiLevelType w:val="hybridMultilevel"/>
    <w:tmpl w:val="EC588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0B54CA6"/>
    <w:multiLevelType w:val="hybridMultilevel"/>
    <w:tmpl w:val="9794B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EC"/>
    <w:rsid w:val="00002A82"/>
    <w:rsid w:val="000033DE"/>
    <w:rsid w:val="000055B0"/>
    <w:rsid w:val="00007353"/>
    <w:rsid w:val="000074DA"/>
    <w:rsid w:val="0001073E"/>
    <w:rsid w:val="000109D6"/>
    <w:rsid w:val="0001108A"/>
    <w:rsid w:val="0001244B"/>
    <w:rsid w:val="00013A3F"/>
    <w:rsid w:val="00017A88"/>
    <w:rsid w:val="0002195E"/>
    <w:rsid w:val="0002590D"/>
    <w:rsid w:val="00027A92"/>
    <w:rsid w:val="000307C2"/>
    <w:rsid w:val="00031BC9"/>
    <w:rsid w:val="00034375"/>
    <w:rsid w:val="00035AC6"/>
    <w:rsid w:val="00037BB3"/>
    <w:rsid w:val="000400FB"/>
    <w:rsid w:val="0004059C"/>
    <w:rsid w:val="00044595"/>
    <w:rsid w:val="00044E9B"/>
    <w:rsid w:val="0004592C"/>
    <w:rsid w:val="0004728A"/>
    <w:rsid w:val="000504B5"/>
    <w:rsid w:val="00050CA9"/>
    <w:rsid w:val="000522EC"/>
    <w:rsid w:val="00052C9C"/>
    <w:rsid w:val="00053A58"/>
    <w:rsid w:val="00054CE0"/>
    <w:rsid w:val="000552F1"/>
    <w:rsid w:val="00060353"/>
    <w:rsid w:val="0006189C"/>
    <w:rsid w:val="0006387D"/>
    <w:rsid w:val="00063BE8"/>
    <w:rsid w:val="00067264"/>
    <w:rsid w:val="00067E55"/>
    <w:rsid w:val="00070C91"/>
    <w:rsid w:val="00075EDD"/>
    <w:rsid w:val="00076C6B"/>
    <w:rsid w:val="00076E67"/>
    <w:rsid w:val="00077A3D"/>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5496"/>
    <w:rsid w:val="000B55C4"/>
    <w:rsid w:val="000B60DA"/>
    <w:rsid w:val="000B6500"/>
    <w:rsid w:val="000C0671"/>
    <w:rsid w:val="000C52E9"/>
    <w:rsid w:val="000D08B0"/>
    <w:rsid w:val="000D1794"/>
    <w:rsid w:val="000D2048"/>
    <w:rsid w:val="000D2DE8"/>
    <w:rsid w:val="000D35BE"/>
    <w:rsid w:val="000D6C0B"/>
    <w:rsid w:val="000E134F"/>
    <w:rsid w:val="000E18AC"/>
    <w:rsid w:val="000E35B1"/>
    <w:rsid w:val="000E5534"/>
    <w:rsid w:val="000E620C"/>
    <w:rsid w:val="000E626D"/>
    <w:rsid w:val="000E7FB2"/>
    <w:rsid w:val="000F2D62"/>
    <w:rsid w:val="000F6BAE"/>
    <w:rsid w:val="000F6E69"/>
    <w:rsid w:val="00105DBA"/>
    <w:rsid w:val="00110823"/>
    <w:rsid w:val="00112A0D"/>
    <w:rsid w:val="001138DD"/>
    <w:rsid w:val="001140F3"/>
    <w:rsid w:val="00116348"/>
    <w:rsid w:val="00121579"/>
    <w:rsid w:val="00121FCD"/>
    <w:rsid w:val="001277B6"/>
    <w:rsid w:val="00134837"/>
    <w:rsid w:val="00141B88"/>
    <w:rsid w:val="0014232B"/>
    <w:rsid w:val="0014357E"/>
    <w:rsid w:val="0014598D"/>
    <w:rsid w:val="0014786D"/>
    <w:rsid w:val="001529FA"/>
    <w:rsid w:val="001530B4"/>
    <w:rsid w:val="00156095"/>
    <w:rsid w:val="001577CD"/>
    <w:rsid w:val="0016217D"/>
    <w:rsid w:val="001671CF"/>
    <w:rsid w:val="0016720E"/>
    <w:rsid w:val="001718C8"/>
    <w:rsid w:val="00172CC2"/>
    <w:rsid w:val="00172F69"/>
    <w:rsid w:val="00175327"/>
    <w:rsid w:val="0017573F"/>
    <w:rsid w:val="001771B1"/>
    <w:rsid w:val="00177246"/>
    <w:rsid w:val="00180899"/>
    <w:rsid w:val="001812BB"/>
    <w:rsid w:val="00185234"/>
    <w:rsid w:val="0018542E"/>
    <w:rsid w:val="00185C48"/>
    <w:rsid w:val="00186D17"/>
    <w:rsid w:val="00187E88"/>
    <w:rsid w:val="00194EFB"/>
    <w:rsid w:val="00195823"/>
    <w:rsid w:val="001A183B"/>
    <w:rsid w:val="001A5760"/>
    <w:rsid w:val="001B1980"/>
    <w:rsid w:val="001B55C6"/>
    <w:rsid w:val="001B5D28"/>
    <w:rsid w:val="001C1D98"/>
    <w:rsid w:val="001C286C"/>
    <w:rsid w:val="001C46D5"/>
    <w:rsid w:val="001C4BC3"/>
    <w:rsid w:val="001C4C32"/>
    <w:rsid w:val="001C4F19"/>
    <w:rsid w:val="001C6507"/>
    <w:rsid w:val="001D2A56"/>
    <w:rsid w:val="001D5A2D"/>
    <w:rsid w:val="001E004B"/>
    <w:rsid w:val="001E452B"/>
    <w:rsid w:val="001E4ACF"/>
    <w:rsid w:val="001F39AC"/>
    <w:rsid w:val="00200CCD"/>
    <w:rsid w:val="00201AAD"/>
    <w:rsid w:val="00203B02"/>
    <w:rsid w:val="002043B5"/>
    <w:rsid w:val="002065C5"/>
    <w:rsid w:val="00206661"/>
    <w:rsid w:val="0020713C"/>
    <w:rsid w:val="00211D24"/>
    <w:rsid w:val="00212EFF"/>
    <w:rsid w:val="00214FF9"/>
    <w:rsid w:val="0022010A"/>
    <w:rsid w:val="00220E4A"/>
    <w:rsid w:val="00222E22"/>
    <w:rsid w:val="002234AE"/>
    <w:rsid w:val="0022439A"/>
    <w:rsid w:val="002301F4"/>
    <w:rsid w:val="00231D7F"/>
    <w:rsid w:val="0023557E"/>
    <w:rsid w:val="00236875"/>
    <w:rsid w:val="002375EF"/>
    <w:rsid w:val="002376B7"/>
    <w:rsid w:val="0024324E"/>
    <w:rsid w:val="0024744D"/>
    <w:rsid w:val="0025027A"/>
    <w:rsid w:val="00251CC0"/>
    <w:rsid w:val="00253E38"/>
    <w:rsid w:val="00256616"/>
    <w:rsid w:val="0025687F"/>
    <w:rsid w:val="00257F77"/>
    <w:rsid w:val="00261955"/>
    <w:rsid w:val="00262134"/>
    <w:rsid w:val="00267ABC"/>
    <w:rsid w:val="00273F0D"/>
    <w:rsid w:val="00276F0F"/>
    <w:rsid w:val="00277655"/>
    <w:rsid w:val="00282008"/>
    <w:rsid w:val="002859DD"/>
    <w:rsid w:val="00285A52"/>
    <w:rsid w:val="00287AB2"/>
    <w:rsid w:val="00294CB2"/>
    <w:rsid w:val="0029596A"/>
    <w:rsid w:val="002976EA"/>
    <w:rsid w:val="002A2198"/>
    <w:rsid w:val="002A28D5"/>
    <w:rsid w:val="002B007E"/>
    <w:rsid w:val="002B0778"/>
    <w:rsid w:val="002B3FE7"/>
    <w:rsid w:val="002B481A"/>
    <w:rsid w:val="002B64AA"/>
    <w:rsid w:val="002B6666"/>
    <w:rsid w:val="002B72D7"/>
    <w:rsid w:val="002B77AF"/>
    <w:rsid w:val="002C33C3"/>
    <w:rsid w:val="002C3AFE"/>
    <w:rsid w:val="002C4418"/>
    <w:rsid w:val="002C639A"/>
    <w:rsid w:val="002D2C6B"/>
    <w:rsid w:val="002D6E00"/>
    <w:rsid w:val="002D77C6"/>
    <w:rsid w:val="002D7B8A"/>
    <w:rsid w:val="002E002B"/>
    <w:rsid w:val="002E1252"/>
    <w:rsid w:val="002E4470"/>
    <w:rsid w:val="002E5D35"/>
    <w:rsid w:val="002F11E4"/>
    <w:rsid w:val="002F3FD1"/>
    <w:rsid w:val="002F5011"/>
    <w:rsid w:val="002F5D25"/>
    <w:rsid w:val="002F5DC7"/>
    <w:rsid w:val="00301DE1"/>
    <w:rsid w:val="003026B9"/>
    <w:rsid w:val="003027D5"/>
    <w:rsid w:val="003048C4"/>
    <w:rsid w:val="00305C6A"/>
    <w:rsid w:val="003117AA"/>
    <w:rsid w:val="00311893"/>
    <w:rsid w:val="003126DA"/>
    <w:rsid w:val="00316785"/>
    <w:rsid w:val="00321140"/>
    <w:rsid w:val="00321E6C"/>
    <w:rsid w:val="00330C31"/>
    <w:rsid w:val="00344B70"/>
    <w:rsid w:val="00346205"/>
    <w:rsid w:val="003464EF"/>
    <w:rsid w:val="003476BD"/>
    <w:rsid w:val="00347F4E"/>
    <w:rsid w:val="003520DD"/>
    <w:rsid w:val="0035396B"/>
    <w:rsid w:val="00353BBE"/>
    <w:rsid w:val="003603EF"/>
    <w:rsid w:val="00362B6F"/>
    <w:rsid w:val="00362C4D"/>
    <w:rsid w:val="003635C5"/>
    <w:rsid w:val="003653FD"/>
    <w:rsid w:val="0037015E"/>
    <w:rsid w:val="00370AF1"/>
    <w:rsid w:val="00371A6C"/>
    <w:rsid w:val="0037384A"/>
    <w:rsid w:val="00373A9F"/>
    <w:rsid w:val="003748CD"/>
    <w:rsid w:val="00381F19"/>
    <w:rsid w:val="0038229F"/>
    <w:rsid w:val="00383685"/>
    <w:rsid w:val="00394E26"/>
    <w:rsid w:val="00397CEE"/>
    <w:rsid w:val="003A2788"/>
    <w:rsid w:val="003A2A94"/>
    <w:rsid w:val="003A6C97"/>
    <w:rsid w:val="003B1564"/>
    <w:rsid w:val="003B4ADD"/>
    <w:rsid w:val="003C0D0F"/>
    <w:rsid w:val="003C1529"/>
    <w:rsid w:val="003C182C"/>
    <w:rsid w:val="003C1B8B"/>
    <w:rsid w:val="003C1D2A"/>
    <w:rsid w:val="003C29B4"/>
    <w:rsid w:val="003C5182"/>
    <w:rsid w:val="003C63C9"/>
    <w:rsid w:val="003D27AE"/>
    <w:rsid w:val="003D6278"/>
    <w:rsid w:val="003E0EB6"/>
    <w:rsid w:val="003E37A6"/>
    <w:rsid w:val="003E5396"/>
    <w:rsid w:val="003E5BFB"/>
    <w:rsid w:val="003E6865"/>
    <w:rsid w:val="003E6939"/>
    <w:rsid w:val="003F0350"/>
    <w:rsid w:val="003F05A7"/>
    <w:rsid w:val="003F133F"/>
    <w:rsid w:val="003F25C4"/>
    <w:rsid w:val="003F2969"/>
    <w:rsid w:val="003F3733"/>
    <w:rsid w:val="003F5000"/>
    <w:rsid w:val="003F5ACC"/>
    <w:rsid w:val="003F7656"/>
    <w:rsid w:val="0040266F"/>
    <w:rsid w:val="00410CF7"/>
    <w:rsid w:val="0041335F"/>
    <w:rsid w:val="00413449"/>
    <w:rsid w:val="00414097"/>
    <w:rsid w:val="00416FAA"/>
    <w:rsid w:val="00417BFD"/>
    <w:rsid w:val="00421CFA"/>
    <w:rsid w:val="00426097"/>
    <w:rsid w:val="00426CD6"/>
    <w:rsid w:val="00427B34"/>
    <w:rsid w:val="00427C8E"/>
    <w:rsid w:val="00430A10"/>
    <w:rsid w:val="00432536"/>
    <w:rsid w:val="0043550E"/>
    <w:rsid w:val="00435FC4"/>
    <w:rsid w:val="004360C0"/>
    <w:rsid w:val="00436EC3"/>
    <w:rsid w:val="004414BA"/>
    <w:rsid w:val="0044195F"/>
    <w:rsid w:val="004419A8"/>
    <w:rsid w:val="00450313"/>
    <w:rsid w:val="0045672C"/>
    <w:rsid w:val="00462064"/>
    <w:rsid w:val="0046291C"/>
    <w:rsid w:val="00462A78"/>
    <w:rsid w:val="00464697"/>
    <w:rsid w:val="00466409"/>
    <w:rsid w:val="00467532"/>
    <w:rsid w:val="00470E7F"/>
    <w:rsid w:val="0047452B"/>
    <w:rsid w:val="0048084C"/>
    <w:rsid w:val="0049021C"/>
    <w:rsid w:val="00490AD8"/>
    <w:rsid w:val="00492429"/>
    <w:rsid w:val="00492659"/>
    <w:rsid w:val="0049667E"/>
    <w:rsid w:val="00497149"/>
    <w:rsid w:val="004A0858"/>
    <w:rsid w:val="004A2541"/>
    <w:rsid w:val="004A2D29"/>
    <w:rsid w:val="004A3942"/>
    <w:rsid w:val="004A51E2"/>
    <w:rsid w:val="004B1F08"/>
    <w:rsid w:val="004B285C"/>
    <w:rsid w:val="004B2C46"/>
    <w:rsid w:val="004B5F91"/>
    <w:rsid w:val="004B603C"/>
    <w:rsid w:val="004C1293"/>
    <w:rsid w:val="004C2A1A"/>
    <w:rsid w:val="004C300D"/>
    <w:rsid w:val="004C486B"/>
    <w:rsid w:val="004C4B3A"/>
    <w:rsid w:val="004C5BE4"/>
    <w:rsid w:val="004C6044"/>
    <w:rsid w:val="004C6D26"/>
    <w:rsid w:val="004D1C19"/>
    <w:rsid w:val="004D2752"/>
    <w:rsid w:val="004D3036"/>
    <w:rsid w:val="004D56AC"/>
    <w:rsid w:val="004D708A"/>
    <w:rsid w:val="004D72FC"/>
    <w:rsid w:val="004E4AC6"/>
    <w:rsid w:val="004E65E3"/>
    <w:rsid w:val="004F41A1"/>
    <w:rsid w:val="004F782F"/>
    <w:rsid w:val="00503B50"/>
    <w:rsid w:val="00505684"/>
    <w:rsid w:val="00505D4D"/>
    <w:rsid w:val="0050620F"/>
    <w:rsid w:val="00514C46"/>
    <w:rsid w:val="00520762"/>
    <w:rsid w:val="0052141A"/>
    <w:rsid w:val="00523075"/>
    <w:rsid w:val="00524661"/>
    <w:rsid w:val="00531357"/>
    <w:rsid w:val="005315B7"/>
    <w:rsid w:val="00531C3D"/>
    <w:rsid w:val="00535D57"/>
    <w:rsid w:val="00541642"/>
    <w:rsid w:val="00542234"/>
    <w:rsid w:val="005432D4"/>
    <w:rsid w:val="00543C58"/>
    <w:rsid w:val="0054768A"/>
    <w:rsid w:val="00556132"/>
    <w:rsid w:val="00561EBF"/>
    <w:rsid w:val="00562E55"/>
    <w:rsid w:val="0056368D"/>
    <w:rsid w:val="00564EAB"/>
    <w:rsid w:val="00565B29"/>
    <w:rsid w:val="0057014A"/>
    <w:rsid w:val="005701A0"/>
    <w:rsid w:val="00571285"/>
    <w:rsid w:val="00571491"/>
    <w:rsid w:val="00571C24"/>
    <w:rsid w:val="00573E58"/>
    <w:rsid w:val="00573EEE"/>
    <w:rsid w:val="005766A0"/>
    <w:rsid w:val="0058194F"/>
    <w:rsid w:val="0059463C"/>
    <w:rsid w:val="00597273"/>
    <w:rsid w:val="005A2391"/>
    <w:rsid w:val="005A54D6"/>
    <w:rsid w:val="005A590F"/>
    <w:rsid w:val="005B288C"/>
    <w:rsid w:val="005B5001"/>
    <w:rsid w:val="005C0D1F"/>
    <w:rsid w:val="005C14E1"/>
    <w:rsid w:val="005C3964"/>
    <w:rsid w:val="005C5411"/>
    <w:rsid w:val="005C60C2"/>
    <w:rsid w:val="005C7376"/>
    <w:rsid w:val="005D039B"/>
    <w:rsid w:val="005D4ADE"/>
    <w:rsid w:val="005E1E73"/>
    <w:rsid w:val="005E22F0"/>
    <w:rsid w:val="005E3E1C"/>
    <w:rsid w:val="005E6377"/>
    <w:rsid w:val="005E7C5A"/>
    <w:rsid w:val="005E7F4B"/>
    <w:rsid w:val="005F05DF"/>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288B"/>
    <w:rsid w:val="00623F9A"/>
    <w:rsid w:val="006244D9"/>
    <w:rsid w:val="0062723F"/>
    <w:rsid w:val="00632CB3"/>
    <w:rsid w:val="00633614"/>
    <w:rsid w:val="00633F91"/>
    <w:rsid w:val="006368CD"/>
    <w:rsid w:val="00636AE3"/>
    <w:rsid w:val="006434DE"/>
    <w:rsid w:val="00652054"/>
    <w:rsid w:val="00652D85"/>
    <w:rsid w:val="00652E1F"/>
    <w:rsid w:val="00654C6F"/>
    <w:rsid w:val="00655E50"/>
    <w:rsid w:val="0066197C"/>
    <w:rsid w:val="0066394D"/>
    <w:rsid w:val="00664196"/>
    <w:rsid w:val="006649C4"/>
    <w:rsid w:val="00665E5B"/>
    <w:rsid w:val="00671BE6"/>
    <w:rsid w:val="00673C39"/>
    <w:rsid w:val="00674A5C"/>
    <w:rsid w:val="00675936"/>
    <w:rsid w:val="00676CBF"/>
    <w:rsid w:val="00677B0D"/>
    <w:rsid w:val="00677C41"/>
    <w:rsid w:val="00680DDD"/>
    <w:rsid w:val="00681D43"/>
    <w:rsid w:val="00681F17"/>
    <w:rsid w:val="00682F2C"/>
    <w:rsid w:val="0068372A"/>
    <w:rsid w:val="0068493E"/>
    <w:rsid w:val="00685CCB"/>
    <w:rsid w:val="00685FD3"/>
    <w:rsid w:val="00690DF7"/>
    <w:rsid w:val="00691104"/>
    <w:rsid w:val="00691989"/>
    <w:rsid w:val="006A0108"/>
    <w:rsid w:val="006A6BFD"/>
    <w:rsid w:val="006A6CB4"/>
    <w:rsid w:val="006B172B"/>
    <w:rsid w:val="006B1D03"/>
    <w:rsid w:val="006B203A"/>
    <w:rsid w:val="006B4A0C"/>
    <w:rsid w:val="006C0A27"/>
    <w:rsid w:val="006C1745"/>
    <w:rsid w:val="006C5599"/>
    <w:rsid w:val="006C758B"/>
    <w:rsid w:val="006D08F3"/>
    <w:rsid w:val="006D1979"/>
    <w:rsid w:val="006D31DE"/>
    <w:rsid w:val="006D422F"/>
    <w:rsid w:val="006D49BB"/>
    <w:rsid w:val="006D6445"/>
    <w:rsid w:val="006D7961"/>
    <w:rsid w:val="006E0EDA"/>
    <w:rsid w:val="006E1010"/>
    <w:rsid w:val="006E5463"/>
    <w:rsid w:val="006E6951"/>
    <w:rsid w:val="006F1331"/>
    <w:rsid w:val="006F167F"/>
    <w:rsid w:val="006F23D0"/>
    <w:rsid w:val="006F4C93"/>
    <w:rsid w:val="006F637A"/>
    <w:rsid w:val="006F7817"/>
    <w:rsid w:val="00706690"/>
    <w:rsid w:val="00710C6A"/>
    <w:rsid w:val="0071152A"/>
    <w:rsid w:val="007120FC"/>
    <w:rsid w:val="00713E0E"/>
    <w:rsid w:val="00714446"/>
    <w:rsid w:val="007144F4"/>
    <w:rsid w:val="007145F7"/>
    <w:rsid w:val="00714785"/>
    <w:rsid w:val="00714DC5"/>
    <w:rsid w:val="00716059"/>
    <w:rsid w:val="007204B3"/>
    <w:rsid w:val="007211C7"/>
    <w:rsid w:val="007216DE"/>
    <w:rsid w:val="00721DCB"/>
    <w:rsid w:val="00722DE8"/>
    <w:rsid w:val="00723FAC"/>
    <w:rsid w:val="00725285"/>
    <w:rsid w:val="0072596F"/>
    <w:rsid w:val="007366BF"/>
    <w:rsid w:val="00741618"/>
    <w:rsid w:val="00745DDD"/>
    <w:rsid w:val="007462BD"/>
    <w:rsid w:val="00746BD1"/>
    <w:rsid w:val="007507E0"/>
    <w:rsid w:val="00750819"/>
    <w:rsid w:val="00751AC5"/>
    <w:rsid w:val="00752079"/>
    <w:rsid w:val="007553A9"/>
    <w:rsid w:val="007574E9"/>
    <w:rsid w:val="00757903"/>
    <w:rsid w:val="0076212D"/>
    <w:rsid w:val="00763CCF"/>
    <w:rsid w:val="0076408E"/>
    <w:rsid w:val="00765106"/>
    <w:rsid w:val="00765369"/>
    <w:rsid w:val="00766A74"/>
    <w:rsid w:val="00770DE1"/>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21E"/>
    <w:rsid w:val="007C2D77"/>
    <w:rsid w:val="007C3113"/>
    <w:rsid w:val="007C398B"/>
    <w:rsid w:val="007C3AA0"/>
    <w:rsid w:val="007C4384"/>
    <w:rsid w:val="007C5638"/>
    <w:rsid w:val="007C5DE4"/>
    <w:rsid w:val="007D35B0"/>
    <w:rsid w:val="007D50B5"/>
    <w:rsid w:val="007E037B"/>
    <w:rsid w:val="007F3404"/>
    <w:rsid w:val="007F3E88"/>
    <w:rsid w:val="007F6A33"/>
    <w:rsid w:val="007F71C3"/>
    <w:rsid w:val="00800318"/>
    <w:rsid w:val="00804A93"/>
    <w:rsid w:val="00806118"/>
    <w:rsid w:val="008132DB"/>
    <w:rsid w:val="00813F90"/>
    <w:rsid w:val="00817FA9"/>
    <w:rsid w:val="00830408"/>
    <w:rsid w:val="00837B0E"/>
    <w:rsid w:val="008410D9"/>
    <w:rsid w:val="00841DB3"/>
    <w:rsid w:val="00844030"/>
    <w:rsid w:val="0084432C"/>
    <w:rsid w:val="00844C92"/>
    <w:rsid w:val="00852D3C"/>
    <w:rsid w:val="00853B77"/>
    <w:rsid w:val="00854433"/>
    <w:rsid w:val="008562F0"/>
    <w:rsid w:val="00872DE8"/>
    <w:rsid w:val="00874049"/>
    <w:rsid w:val="00875E18"/>
    <w:rsid w:val="00884AC8"/>
    <w:rsid w:val="00892F4F"/>
    <w:rsid w:val="0089340C"/>
    <w:rsid w:val="00896726"/>
    <w:rsid w:val="00897E78"/>
    <w:rsid w:val="00897FBC"/>
    <w:rsid w:val="008A5CFF"/>
    <w:rsid w:val="008B6227"/>
    <w:rsid w:val="008C2114"/>
    <w:rsid w:val="008C240A"/>
    <w:rsid w:val="008C2532"/>
    <w:rsid w:val="008C3083"/>
    <w:rsid w:val="008C4ABB"/>
    <w:rsid w:val="008C4E13"/>
    <w:rsid w:val="008D2548"/>
    <w:rsid w:val="008D3244"/>
    <w:rsid w:val="008D58E5"/>
    <w:rsid w:val="008D72EC"/>
    <w:rsid w:val="008D7ACB"/>
    <w:rsid w:val="008E2EA8"/>
    <w:rsid w:val="008E375B"/>
    <w:rsid w:val="008E45F6"/>
    <w:rsid w:val="008E52EE"/>
    <w:rsid w:val="008E59FF"/>
    <w:rsid w:val="008E7C5B"/>
    <w:rsid w:val="008F261A"/>
    <w:rsid w:val="008F55AD"/>
    <w:rsid w:val="00900590"/>
    <w:rsid w:val="00902396"/>
    <w:rsid w:val="0090475F"/>
    <w:rsid w:val="00907020"/>
    <w:rsid w:val="00907E7E"/>
    <w:rsid w:val="00912E02"/>
    <w:rsid w:val="009131DC"/>
    <w:rsid w:val="0091468B"/>
    <w:rsid w:val="00916551"/>
    <w:rsid w:val="00916D46"/>
    <w:rsid w:val="00921BCE"/>
    <w:rsid w:val="00922779"/>
    <w:rsid w:val="0092416D"/>
    <w:rsid w:val="00926F82"/>
    <w:rsid w:val="00931E2D"/>
    <w:rsid w:val="00933623"/>
    <w:rsid w:val="00936D6D"/>
    <w:rsid w:val="00937C20"/>
    <w:rsid w:val="00950943"/>
    <w:rsid w:val="0095457E"/>
    <w:rsid w:val="009561C0"/>
    <w:rsid w:val="00960A40"/>
    <w:rsid w:val="0096187E"/>
    <w:rsid w:val="0096196B"/>
    <w:rsid w:val="00961D02"/>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5BEF"/>
    <w:rsid w:val="009A7080"/>
    <w:rsid w:val="009A7DBA"/>
    <w:rsid w:val="009B007C"/>
    <w:rsid w:val="009B086C"/>
    <w:rsid w:val="009B17D9"/>
    <w:rsid w:val="009B203D"/>
    <w:rsid w:val="009B50CD"/>
    <w:rsid w:val="009B5DC6"/>
    <w:rsid w:val="009B6768"/>
    <w:rsid w:val="009C032F"/>
    <w:rsid w:val="009C36D8"/>
    <w:rsid w:val="009C7AC2"/>
    <w:rsid w:val="009D0846"/>
    <w:rsid w:val="009D17CC"/>
    <w:rsid w:val="009D218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7CC"/>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1D17"/>
    <w:rsid w:val="00A525EC"/>
    <w:rsid w:val="00A55468"/>
    <w:rsid w:val="00A567C7"/>
    <w:rsid w:val="00A57E91"/>
    <w:rsid w:val="00A6384D"/>
    <w:rsid w:val="00A672ED"/>
    <w:rsid w:val="00A67F9D"/>
    <w:rsid w:val="00A742E2"/>
    <w:rsid w:val="00A76A0E"/>
    <w:rsid w:val="00A80032"/>
    <w:rsid w:val="00A80258"/>
    <w:rsid w:val="00A80F4F"/>
    <w:rsid w:val="00A81DC3"/>
    <w:rsid w:val="00A828DA"/>
    <w:rsid w:val="00A84294"/>
    <w:rsid w:val="00A866AD"/>
    <w:rsid w:val="00A929A5"/>
    <w:rsid w:val="00A93642"/>
    <w:rsid w:val="00AA05DC"/>
    <w:rsid w:val="00AA0792"/>
    <w:rsid w:val="00AA0FCB"/>
    <w:rsid w:val="00AA18E2"/>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070C5"/>
    <w:rsid w:val="00B10EBD"/>
    <w:rsid w:val="00B12635"/>
    <w:rsid w:val="00B1340C"/>
    <w:rsid w:val="00B14F7B"/>
    <w:rsid w:val="00B221F1"/>
    <w:rsid w:val="00B26914"/>
    <w:rsid w:val="00B26E7C"/>
    <w:rsid w:val="00B27B14"/>
    <w:rsid w:val="00B30B11"/>
    <w:rsid w:val="00B31C9D"/>
    <w:rsid w:val="00B375A2"/>
    <w:rsid w:val="00B402BE"/>
    <w:rsid w:val="00B426E7"/>
    <w:rsid w:val="00B54305"/>
    <w:rsid w:val="00B56ABB"/>
    <w:rsid w:val="00B61F09"/>
    <w:rsid w:val="00B638F7"/>
    <w:rsid w:val="00B662DE"/>
    <w:rsid w:val="00B703BA"/>
    <w:rsid w:val="00B76107"/>
    <w:rsid w:val="00B77695"/>
    <w:rsid w:val="00B812F2"/>
    <w:rsid w:val="00B8219F"/>
    <w:rsid w:val="00B8372B"/>
    <w:rsid w:val="00B84192"/>
    <w:rsid w:val="00B845F3"/>
    <w:rsid w:val="00B8510C"/>
    <w:rsid w:val="00B9099D"/>
    <w:rsid w:val="00B90C7C"/>
    <w:rsid w:val="00B93FE1"/>
    <w:rsid w:val="00B9402D"/>
    <w:rsid w:val="00B961AE"/>
    <w:rsid w:val="00BA0088"/>
    <w:rsid w:val="00BA033F"/>
    <w:rsid w:val="00BA0D95"/>
    <w:rsid w:val="00BA1C97"/>
    <w:rsid w:val="00BA1F0B"/>
    <w:rsid w:val="00BA5817"/>
    <w:rsid w:val="00BA7734"/>
    <w:rsid w:val="00BB01C5"/>
    <w:rsid w:val="00BB1D11"/>
    <w:rsid w:val="00BB6753"/>
    <w:rsid w:val="00BB786F"/>
    <w:rsid w:val="00BC0220"/>
    <w:rsid w:val="00BC1FCD"/>
    <w:rsid w:val="00BC4F3C"/>
    <w:rsid w:val="00BD233F"/>
    <w:rsid w:val="00BD2D14"/>
    <w:rsid w:val="00BD494F"/>
    <w:rsid w:val="00BD583E"/>
    <w:rsid w:val="00BD693C"/>
    <w:rsid w:val="00BE1F6E"/>
    <w:rsid w:val="00BE5217"/>
    <w:rsid w:val="00BE7C4D"/>
    <w:rsid w:val="00BF1592"/>
    <w:rsid w:val="00BF3FA4"/>
    <w:rsid w:val="00BF5A7C"/>
    <w:rsid w:val="00BF5B23"/>
    <w:rsid w:val="00BF6088"/>
    <w:rsid w:val="00C0045D"/>
    <w:rsid w:val="00C00FB7"/>
    <w:rsid w:val="00C01532"/>
    <w:rsid w:val="00C028FE"/>
    <w:rsid w:val="00C02ADA"/>
    <w:rsid w:val="00C032E6"/>
    <w:rsid w:val="00C03358"/>
    <w:rsid w:val="00C03B6E"/>
    <w:rsid w:val="00C04666"/>
    <w:rsid w:val="00C04EC5"/>
    <w:rsid w:val="00C1051E"/>
    <w:rsid w:val="00C10BBA"/>
    <w:rsid w:val="00C13A7B"/>
    <w:rsid w:val="00C15370"/>
    <w:rsid w:val="00C169E6"/>
    <w:rsid w:val="00C16BAB"/>
    <w:rsid w:val="00C17B78"/>
    <w:rsid w:val="00C22153"/>
    <w:rsid w:val="00C26DE7"/>
    <w:rsid w:val="00C34DB1"/>
    <w:rsid w:val="00C358AD"/>
    <w:rsid w:val="00C35D5A"/>
    <w:rsid w:val="00C35D8E"/>
    <w:rsid w:val="00C37F22"/>
    <w:rsid w:val="00C43618"/>
    <w:rsid w:val="00C43C76"/>
    <w:rsid w:val="00C455B1"/>
    <w:rsid w:val="00C4770A"/>
    <w:rsid w:val="00C50432"/>
    <w:rsid w:val="00C50BAF"/>
    <w:rsid w:val="00C51419"/>
    <w:rsid w:val="00C52B17"/>
    <w:rsid w:val="00C62218"/>
    <w:rsid w:val="00C6271F"/>
    <w:rsid w:val="00C64622"/>
    <w:rsid w:val="00C65A5B"/>
    <w:rsid w:val="00C669B0"/>
    <w:rsid w:val="00C73433"/>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C7A5B"/>
    <w:rsid w:val="00CD6E83"/>
    <w:rsid w:val="00CE021E"/>
    <w:rsid w:val="00CE2EBD"/>
    <w:rsid w:val="00CE40AD"/>
    <w:rsid w:val="00CE4BC1"/>
    <w:rsid w:val="00CE5076"/>
    <w:rsid w:val="00CE7304"/>
    <w:rsid w:val="00CE74D7"/>
    <w:rsid w:val="00CF000B"/>
    <w:rsid w:val="00CF0CA5"/>
    <w:rsid w:val="00CF0DBF"/>
    <w:rsid w:val="00CF1504"/>
    <w:rsid w:val="00CF1A35"/>
    <w:rsid w:val="00CF2581"/>
    <w:rsid w:val="00CF3EBE"/>
    <w:rsid w:val="00CF7594"/>
    <w:rsid w:val="00D03885"/>
    <w:rsid w:val="00D06AEE"/>
    <w:rsid w:val="00D11670"/>
    <w:rsid w:val="00D11ABE"/>
    <w:rsid w:val="00D121E5"/>
    <w:rsid w:val="00D12DC2"/>
    <w:rsid w:val="00D13DF4"/>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321B"/>
    <w:rsid w:val="00D35250"/>
    <w:rsid w:val="00D37110"/>
    <w:rsid w:val="00D371AD"/>
    <w:rsid w:val="00D42B42"/>
    <w:rsid w:val="00D459BC"/>
    <w:rsid w:val="00D47B21"/>
    <w:rsid w:val="00D47E41"/>
    <w:rsid w:val="00D52482"/>
    <w:rsid w:val="00D55F21"/>
    <w:rsid w:val="00D645FD"/>
    <w:rsid w:val="00D66871"/>
    <w:rsid w:val="00D67AA5"/>
    <w:rsid w:val="00D7130D"/>
    <w:rsid w:val="00D72F9A"/>
    <w:rsid w:val="00D8250E"/>
    <w:rsid w:val="00D827E8"/>
    <w:rsid w:val="00D83893"/>
    <w:rsid w:val="00D83C79"/>
    <w:rsid w:val="00D87DBA"/>
    <w:rsid w:val="00D9191E"/>
    <w:rsid w:val="00D91B14"/>
    <w:rsid w:val="00D91E9A"/>
    <w:rsid w:val="00D94141"/>
    <w:rsid w:val="00D96957"/>
    <w:rsid w:val="00D9698B"/>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2B4C"/>
    <w:rsid w:val="00DD4E44"/>
    <w:rsid w:val="00DE132C"/>
    <w:rsid w:val="00DE19F2"/>
    <w:rsid w:val="00DE2631"/>
    <w:rsid w:val="00DE3FFE"/>
    <w:rsid w:val="00DE7A06"/>
    <w:rsid w:val="00DF478B"/>
    <w:rsid w:val="00DF594C"/>
    <w:rsid w:val="00DF6FEA"/>
    <w:rsid w:val="00E009E7"/>
    <w:rsid w:val="00E0136B"/>
    <w:rsid w:val="00E01CA9"/>
    <w:rsid w:val="00E026CE"/>
    <w:rsid w:val="00E05E66"/>
    <w:rsid w:val="00E14504"/>
    <w:rsid w:val="00E14E67"/>
    <w:rsid w:val="00E14FC8"/>
    <w:rsid w:val="00E2141B"/>
    <w:rsid w:val="00E22983"/>
    <w:rsid w:val="00E24616"/>
    <w:rsid w:val="00E3053E"/>
    <w:rsid w:val="00E347C5"/>
    <w:rsid w:val="00E37091"/>
    <w:rsid w:val="00E40089"/>
    <w:rsid w:val="00E419D4"/>
    <w:rsid w:val="00E45B87"/>
    <w:rsid w:val="00E54612"/>
    <w:rsid w:val="00E56A1F"/>
    <w:rsid w:val="00E60424"/>
    <w:rsid w:val="00E60AED"/>
    <w:rsid w:val="00E61F6C"/>
    <w:rsid w:val="00E62290"/>
    <w:rsid w:val="00E634F4"/>
    <w:rsid w:val="00E643D4"/>
    <w:rsid w:val="00E64FBA"/>
    <w:rsid w:val="00E67649"/>
    <w:rsid w:val="00E70530"/>
    <w:rsid w:val="00E70E93"/>
    <w:rsid w:val="00E710A9"/>
    <w:rsid w:val="00E728F5"/>
    <w:rsid w:val="00E72D2C"/>
    <w:rsid w:val="00E7541C"/>
    <w:rsid w:val="00E823A6"/>
    <w:rsid w:val="00E82538"/>
    <w:rsid w:val="00E862C9"/>
    <w:rsid w:val="00E866B5"/>
    <w:rsid w:val="00E90747"/>
    <w:rsid w:val="00E90B96"/>
    <w:rsid w:val="00E90E90"/>
    <w:rsid w:val="00E91CC0"/>
    <w:rsid w:val="00E92096"/>
    <w:rsid w:val="00EA4701"/>
    <w:rsid w:val="00EB0664"/>
    <w:rsid w:val="00EB270B"/>
    <w:rsid w:val="00EC02DE"/>
    <w:rsid w:val="00EC0E4B"/>
    <w:rsid w:val="00EC3E4D"/>
    <w:rsid w:val="00ED0533"/>
    <w:rsid w:val="00ED0D3F"/>
    <w:rsid w:val="00ED3F54"/>
    <w:rsid w:val="00ED66F1"/>
    <w:rsid w:val="00ED6B91"/>
    <w:rsid w:val="00EF0E06"/>
    <w:rsid w:val="00EF300C"/>
    <w:rsid w:val="00EF3AA6"/>
    <w:rsid w:val="00EF3C8A"/>
    <w:rsid w:val="00EF45F9"/>
    <w:rsid w:val="00EF7A7E"/>
    <w:rsid w:val="00F01796"/>
    <w:rsid w:val="00F019EC"/>
    <w:rsid w:val="00F02213"/>
    <w:rsid w:val="00F05724"/>
    <w:rsid w:val="00F10600"/>
    <w:rsid w:val="00F168CC"/>
    <w:rsid w:val="00F201CC"/>
    <w:rsid w:val="00F21D91"/>
    <w:rsid w:val="00F2356C"/>
    <w:rsid w:val="00F240D9"/>
    <w:rsid w:val="00F246C2"/>
    <w:rsid w:val="00F26CC1"/>
    <w:rsid w:val="00F31E86"/>
    <w:rsid w:val="00F32756"/>
    <w:rsid w:val="00F32A38"/>
    <w:rsid w:val="00F408BE"/>
    <w:rsid w:val="00F41E39"/>
    <w:rsid w:val="00F430D1"/>
    <w:rsid w:val="00F43442"/>
    <w:rsid w:val="00F44FA5"/>
    <w:rsid w:val="00F45C6F"/>
    <w:rsid w:val="00F4644A"/>
    <w:rsid w:val="00F46B16"/>
    <w:rsid w:val="00F51DE8"/>
    <w:rsid w:val="00F51F87"/>
    <w:rsid w:val="00F52179"/>
    <w:rsid w:val="00F57552"/>
    <w:rsid w:val="00F576D8"/>
    <w:rsid w:val="00F61674"/>
    <w:rsid w:val="00F628CC"/>
    <w:rsid w:val="00F63A78"/>
    <w:rsid w:val="00F657D1"/>
    <w:rsid w:val="00F734E5"/>
    <w:rsid w:val="00F735F7"/>
    <w:rsid w:val="00F80957"/>
    <w:rsid w:val="00F80979"/>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34F3"/>
    <w:rsid w:val="00FC6FB5"/>
    <w:rsid w:val="00FD1E63"/>
    <w:rsid w:val="00FD3066"/>
    <w:rsid w:val="00FD6C07"/>
    <w:rsid w:val="00FD7255"/>
    <w:rsid w:val="00FE1B04"/>
    <w:rsid w:val="00FE241E"/>
    <w:rsid w:val="00FE2460"/>
    <w:rsid w:val="00FE2CED"/>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9737A"/>
  <w15:docId w15:val="{841B3E8C-3772-459B-8B2A-8973650A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paragraph" w:customStyle="1" w:styleId="textodos">
    <w:name w:val="textodos"/>
    <w:basedOn w:val="Normal"/>
    <w:rsid w:val="00EB270B"/>
    <w:pPr>
      <w:spacing w:before="100" w:beforeAutospacing="1" w:after="100" w:afterAutospacing="1"/>
    </w:pPr>
    <w:rPr>
      <w:lang w:eastAsia="es-CL"/>
    </w:rPr>
  </w:style>
  <w:style w:type="character" w:customStyle="1" w:styleId="apple-style-span">
    <w:name w:val="apple-style-span"/>
    <w:basedOn w:val="Fuentedeprrafopredeter"/>
    <w:rsid w:val="00EB270B"/>
  </w:style>
  <w:style w:type="character" w:styleId="Textoennegrita">
    <w:name w:val="Strong"/>
    <w:uiPriority w:val="22"/>
    <w:qFormat/>
    <w:rsid w:val="00EB270B"/>
    <w:rPr>
      <w:b/>
      <w:bCs/>
    </w:rPr>
  </w:style>
  <w:style w:type="paragraph" w:customStyle="1" w:styleId="Default">
    <w:name w:val="Default"/>
    <w:rsid w:val="00EB270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BF5A7C"/>
    <w:rPr>
      <w:sz w:val="16"/>
      <w:szCs w:val="16"/>
    </w:rPr>
  </w:style>
  <w:style w:type="paragraph" w:styleId="Textocomentario">
    <w:name w:val="annotation text"/>
    <w:basedOn w:val="Normal"/>
    <w:link w:val="TextocomentarioCar"/>
    <w:uiPriority w:val="99"/>
    <w:semiHidden/>
    <w:unhideWhenUsed/>
    <w:rsid w:val="00BF5A7C"/>
    <w:rPr>
      <w:sz w:val="20"/>
      <w:szCs w:val="20"/>
    </w:rPr>
  </w:style>
  <w:style w:type="character" w:customStyle="1" w:styleId="TextocomentarioCar">
    <w:name w:val="Texto comentario Car"/>
    <w:basedOn w:val="Fuentedeprrafopredeter"/>
    <w:link w:val="Textocomentario"/>
    <w:uiPriority w:val="99"/>
    <w:semiHidden/>
    <w:rsid w:val="00BF5A7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5A7C"/>
    <w:rPr>
      <w:b/>
      <w:bCs/>
    </w:rPr>
  </w:style>
  <w:style w:type="character" w:customStyle="1" w:styleId="AsuntodelcomentarioCar">
    <w:name w:val="Asunto del comentario Car"/>
    <w:basedOn w:val="TextocomentarioCar"/>
    <w:link w:val="Asuntodelcomentario"/>
    <w:uiPriority w:val="99"/>
    <w:semiHidden/>
    <w:rsid w:val="00BF5A7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62307039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33590431">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8999-51A7-4C80-9A76-10AD2409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Template>
  <TotalTime>33</TotalTime>
  <Pages>4</Pages>
  <Words>1704</Words>
  <Characters>9378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Pedro de Valdivia</cp:lastModifiedBy>
  <cp:revision>18</cp:revision>
  <dcterms:created xsi:type="dcterms:W3CDTF">2020-05-05T23:33:00Z</dcterms:created>
  <dcterms:modified xsi:type="dcterms:W3CDTF">2020-05-06T00:07:00Z</dcterms:modified>
</cp:coreProperties>
</file>