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318C8" w14:textId="4505244F" w:rsidR="003433A9" w:rsidRDefault="00F21F44" w:rsidP="003433A9">
      <w:pPr>
        <w:jc w:val="center"/>
        <w:rPr>
          <w:b/>
          <w:sz w:val="36"/>
          <w:szCs w:val="36"/>
        </w:rPr>
      </w:pP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2C459EDE" wp14:editId="12DB224E">
            <wp:simplePos x="0" y="0"/>
            <wp:positionH relativeFrom="column">
              <wp:posOffset>-52070</wp:posOffset>
            </wp:positionH>
            <wp:positionV relativeFrom="paragraph">
              <wp:posOffset>-756285</wp:posOffset>
            </wp:positionV>
            <wp:extent cx="1028700" cy="1009650"/>
            <wp:effectExtent l="0" t="0" r="0" b="0"/>
            <wp:wrapNone/>
            <wp:docPr id="3" name="Imagen 3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3A9">
        <w:rPr>
          <w:b/>
          <w:sz w:val="36"/>
          <w:szCs w:val="36"/>
        </w:rPr>
        <w:t>C</w:t>
      </w:r>
      <w:r w:rsidR="003433A9" w:rsidRPr="00F21F44">
        <w:rPr>
          <w:b/>
          <w:sz w:val="36"/>
          <w:szCs w:val="36"/>
        </w:rPr>
        <w:t>RONOGRAMA DE ACTIVIDADES</w:t>
      </w:r>
      <w:r w:rsidR="003433A9">
        <w:rPr>
          <w:b/>
          <w:sz w:val="36"/>
          <w:szCs w:val="36"/>
        </w:rPr>
        <w:t xml:space="preserve"> </w:t>
      </w:r>
      <w:r w:rsidR="008A503C">
        <w:rPr>
          <w:b/>
          <w:sz w:val="36"/>
          <w:szCs w:val="36"/>
        </w:rPr>
        <w:t>6</w:t>
      </w:r>
      <w:r w:rsidR="003433A9">
        <w:rPr>
          <w:b/>
          <w:sz w:val="36"/>
          <w:szCs w:val="36"/>
        </w:rPr>
        <w:t>° básico</w:t>
      </w:r>
    </w:p>
    <w:p w14:paraId="5F1AAF16" w14:textId="77777777" w:rsidR="008A503C" w:rsidRPr="00F21F44" w:rsidRDefault="008A503C" w:rsidP="008A503C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UNIDAD Nº 1 Pubertad</w:t>
      </w:r>
    </w:p>
    <w:p w14:paraId="04005AEC" w14:textId="77777777" w:rsidR="00F21F44" w:rsidRDefault="00F21F44" w:rsidP="00F21F44">
      <w:pPr>
        <w:tabs>
          <w:tab w:val="left" w:pos="977"/>
        </w:tabs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435"/>
        <w:gridCol w:w="4480"/>
        <w:gridCol w:w="6133"/>
      </w:tblGrid>
      <w:tr w:rsidR="00F21F44" w14:paraId="1CECC601" w14:textId="77777777" w:rsidTr="00F21F44">
        <w:tc>
          <w:tcPr>
            <w:tcW w:w="6435" w:type="dxa"/>
          </w:tcPr>
          <w:p w14:paraId="65EE16D3" w14:textId="290DAF1B" w:rsidR="00F21F44" w:rsidRDefault="00241346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DOCENTE</w:t>
            </w:r>
            <w:r w:rsidR="00F21F44" w:rsidRPr="00241346">
              <w:rPr>
                <w:b/>
              </w:rPr>
              <w:t>:</w:t>
            </w:r>
            <w:r w:rsidR="003433A9">
              <w:rPr>
                <w:b/>
              </w:rPr>
              <w:t xml:space="preserve"> Víctor Alvarado</w:t>
            </w:r>
          </w:p>
          <w:p w14:paraId="0D03592E" w14:textId="02702BFA" w:rsidR="00FE44F9" w:rsidRDefault="00FE44F9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Educadora diferencial. Yasna Quintrel.</w:t>
            </w:r>
          </w:p>
          <w:p w14:paraId="042CD243" w14:textId="77777777" w:rsidR="003433A9" w:rsidRDefault="003433A9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Fono: +56952090467</w:t>
            </w:r>
          </w:p>
          <w:p w14:paraId="171ABABB" w14:textId="41C33028" w:rsidR="003433A9" w:rsidRPr="003433A9" w:rsidRDefault="003433A9" w:rsidP="003433A9">
            <w:pPr>
              <w:rPr>
                <w:b/>
                <w:bCs/>
              </w:rPr>
            </w:pPr>
            <w:r w:rsidRPr="003433A9">
              <w:rPr>
                <w:b/>
                <w:bCs/>
              </w:rPr>
              <w:t xml:space="preserve">Mail: </w:t>
            </w:r>
            <w:hyperlink r:id="rId7" w:history="1">
              <w:r w:rsidRPr="003433A9">
                <w:rPr>
                  <w:rStyle w:val="Hipervnculo"/>
                  <w:b/>
                  <w:bCs/>
                </w:rPr>
                <w:t>alvaradovict@gmail.com</w:t>
              </w:r>
            </w:hyperlink>
          </w:p>
          <w:p w14:paraId="1CACD1AC" w14:textId="7080C537" w:rsidR="003433A9" w:rsidRPr="00241346" w:rsidRDefault="003433A9" w:rsidP="003433A9"/>
        </w:tc>
        <w:tc>
          <w:tcPr>
            <w:tcW w:w="4480" w:type="dxa"/>
          </w:tcPr>
          <w:p w14:paraId="2CF48755" w14:textId="2C57DE30" w:rsidR="00F21F44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CURSO O NIVEL</w:t>
            </w:r>
            <w:r w:rsidR="00F21F44" w:rsidRPr="00241346">
              <w:rPr>
                <w:b/>
              </w:rPr>
              <w:t xml:space="preserve">: </w:t>
            </w:r>
            <w:r w:rsidR="003433A9">
              <w:rPr>
                <w:b/>
              </w:rPr>
              <w:t xml:space="preserve"> </w:t>
            </w:r>
            <w:r w:rsidR="008A503C">
              <w:rPr>
                <w:b/>
              </w:rPr>
              <w:t>6</w:t>
            </w:r>
            <w:r w:rsidR="003433A9">
              <w:rPr>
                <w:b/>
              </w:rPr>
              <w:t>° básico</w:t>
            </w:r>
          </w:p>
        </w:tc>
        <w:tc>
          <w:tcPr>
            <w:tcW w:w="6133" w:type="dxa"/>
          </w:tcPr>
          <w:p w14:paraId="3BF8852C" w14:textId="787EA069" w:rsidR="00F21F44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ASIGNATURA</w:t>
            </w:r>
            <w:r w:rsidR="00F21F44" w:rsidRPr="00241346">
              <w:rPr>
                <w:b/>
              </w:rPr>
              <w:t>:</w:t>
            </w:r>
            <w:r w:rsidR="003433A9">
              <w:rPr>
                <w:b/>
              </w:rPr>
              <w:t xml:space="preserve"> </w:t>
            </w:r>
            <w:r w:rsidR="008A503C">
              <w:rPr>
                <w:b/>
              </w:rPr>
              <w:t>Ciencias</w:t>
            </w:r>
          </w:p>
          <w:p w14:paraId="4819B2CA" w14:textId="77777777" w:rsidR="00241346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</w:p>
        </w:tc>
      </w:tr>
    </w:tbl>
    <w:p w14:paraId="4274C6F1" w14:textId="77777777" w:rsidR="00F21F44" w:rsidRPr="00241346" w:rsidRDefault="00F21F44" w:rsidP="00F21F44">
      <w:pPr>
        <w:tabs>
          <w:tab w:val="left" w:pos="977"/>
        </w:tabs>
        <w:rPr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2410"/>
        <w:gridCol w:w="5469"/>
        <w:gridCol w:w="3959"/>
        <w:gridCol w:w="2054"/>
        <w:gridCol w:w="1417"/>
      </w:tblGrid>
      <w:tr w:rsidR="003433A9" w:rsidRPr="00241346" w14:paraId="6D5345E3" w14:textId="77777777" w:rsidTr="003433A9">
        <w:tc>
          <w:tcPr>
            <w:tcW w:w="1701" w:type="dxa"/>
            <w:shd w:val="clear" w:color="auto" w:fill="F2F2F2" w:themeFill="background1" w:themeFillShade="F2"/>
          </w:tcPr>
          <w:p w14:paraId="1500D655" w14:textId="77777777" w:rsidR="003433A9" w:rsidRPr="003433A9" w:rsidRDefault="003433A9" w:rsidP="00F21F44">
            <w:pPr>
              <w:tabs>
                <w:tab w:val="left" w:pos="977"/>
              </w:tabs>
              <w:rPr>
                <w:b/>
                <w:sz w:val="20"/>
                <w:szCs w:val="20"/>
              </w:rPr>
            </w:pPr>
            <w:r w:rsidRPr="003433A9">
              <w:rPr>
                <w:b/>
                <w:sz w:val="20"/>
                <w:szCs w:val="20"/>
              </w:rPr>
              <w:t>SEMANA /FECHA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419396D5" w14:textId="00464C35" w:rsidR="003433A9" w:rsidRPr="00241346" w:rsidRDefault="003433A9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OBJETIVO</w:t>
            </w:r>
          </w:p>
        </w:tc>
        <w:tc>
          <w:tcPr>
            <w:tcW w:w="5469" w:type="dxa"/>
            <w:shd w:val="clear" w:color="auto" w:fill="F2F2F2" w:themeFill="background1" w:themeFillShade="F2"/>
          </w:tcPr>
          <w:p w14:paraId="5C2B38FE" w14:textId="1F8EBA73" w:rsidR="003433A9" w:rsidRPr="00241346" w:rsidRDefault="003433A9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ACTIVIDADES</w:t>
            </w:r>
          </w:p>
        </w:tc>
        <w:tc>
          <w:tcPr>
            <w:tcW w:w="3959" w:type="dxa"/>
            <w:shd w:val="clear" w:color="auto" w:fill="F2F2F2" w:themeFill="background1" w:themeFillShade="F2"/>
          </w:tcPr>
          <w:p w14:paraId="0136585F" w14:textId="5E814819" w:rsidR="003433A9" w:rsidRPr="00241346" w:rsidRDefault="003A6493" w:rsidP="00332A1C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ADECUACIÓN PROYECTO</w:t>
            </w:r>
            <w:r w:rsidR="003433A9">
              <w:rPr>
                <w:b/>
              </w:rPr>
              <w:t xml:space="preserve"> INTEGRACIÓN </w:t>
            </w:r>
          </w:p>
        </w:tc>
        <w:tc>
          <w:tcPr>
            <w:tcW w:w="2054" w:type="dxa"/>
            <w:shd w:val="clear" w:color="auto" w:fill="F2F2F2" w:themeFill="background1" w:themeFillShade="F2"/>
          </w:tcPr>
          <w:p w14:paraId="1CE8DDCD" w14:textId="77777777" w:rsidR="003433A9" w:rsidRPr="00241346" w:rsidRDefault="003433A9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RECURSO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C91B82C" w14:textId="77777777" w:rsidR="003433A9" w:rsidRPr="00241346" w:rsidRDefault="003433A9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FECHA ENTREGA</w:t>
            </w:r>
            <w:r>
              <w:rPr>
                <w:b/>
              </w:rPr>
              <w:t xml:space="preserve"> </w:t>
            </w:r>
          </w:p>
        </w:tc>
      </w:tr>
      <w:tr w:rsidR="003433A9" w14:paraId="53E41034" w14:textId="77777777" w:rsidTr="003433A9">
        <w:trPr>
          <w:trHeight w:val="945"/>
        </w:trPr>
        <w:tc>
          <w:tcPr>
            <w:tcW w:w="1701" w:type="dxa"/>
          </w:tcPr>
          <w:p w14:paraId="2B0E8309" w14:textId="5FF4BC7C" w:rsidR="003433A9" w:rsidRDefault="003433A9" w:rsidP="003433A9">
            <w:pPr>
              <w:tabs>
                <w:tab w:val="left" w:pos="977"/>
              </w:tabs>
            </w:pPr>
            <w:r>
              <w:t>25 – 29 de mayo</w:t>
            </w:r>
          </w:p>
        </w:tc>
        <w:tc>
          <w:tcPr>
            <w:tcW w:w="2410" w:type="dxa"/>
          </w:tcPr>
          <w:p w14:paraId="7CC8266B" w14:textId="1068A88F" w:rsidR="003433A9" w:rsidRPr="007F79F4" w:rsidRDefault="003433A9" w:rsidP="007F79F4">
            <w:pPr>
              <w:tabs>
                <w:tab w:val="left" w:pos="977"/>
              </w:tabs>
              <w:rPr>
                <w:rFonts w:cstheme="minorHAnsi"/>
              </w:rPr>
            </w:pPr>
          </w:p>
        </w:tc>
        <w:tc>
          <w:tcPr>
            <w:tcW w:w="5469" w:type="dxa"/>
          </w:tcPr>
          <w:p w14:paraId="66C5B0DB" w14:textId="0AD03BA7" w:rsidR="003433A9" w:rsidRPr="008A503C" w:rsidRDefault="003433A9" w:rsidP="008A503C">
            <w:pPr>
              <w:tabs>
                <w:tab w:val="left" w:pos="977"/>
              </w:tabs>
              <w:rPr>
                <w:b/>
                <w:bCs/>
              </w:rPr>
            </w:pPr>
            <w:r w:rsidRPr="003433A9">
              <w:rPr>
                <w:b/>
                <w:bCs/>
              </w:rPr>
              <w:t xml:space="preserve">Retroalimentación formativa 2 </w:t>
            </w:r>
          </w:p>
        </w:tc>
        <w:tc>
          <w:tcPr>
            <w:tcW w:w="3959" w:type="dxa"/>
          </w:tcPr>
          <w:p w14:paraId="491EB16D" w14:textId="5BEDEB99" w:rsidR="003433A9" w:rsidRDefault="003A6493" w:rsidP="003A6493">
            <w:pPr>
              <w:pStyle w:val="Prrafodelista"/>
              <w:numPr>
                <w:ilvl w:val="0"/>
                <w:numId w:val="3"/>
              </w:numPr>
              <w:tabs>
                <w:tab w:val="left" w:pos="977"/>
              </w:tabs>
            </w:pPr>
            <w:r>
              <w:t>Retroalimentación formativa 2</w:t>
            </w:r>
          </w:p>
        </w:tc>
        <w:tc>
          <w:tcPr>
            <w:tcW w:w="2054" w:type="dxa"/>
          </w:tcPr>
          <w:p w14:paraId="37865BA8" w14:textId="77777777" w:rsidR="003433A9" w:rsidRDefault="003433A9" w:rsidP="003433A9">
            <w:pPr>
              <w:tabs>
                <w:tab w:val="left" w:pos="977"/>
              </w:tabs>
            </w:pPr>
            <w:r>
              <w:t xml:space="preserve">Libro del estudiante </w:t>
            </w:r>
          </w:p>
          <w:p w14:paraId="398983B5" w14:textId="398A0D65" w:rsidR="003433A9" w:rsidRDefault="003433A9" w:rsidP="003433A9">
            <w:pPr>
              <w:tabs>
                <w:tab w:val="left" w:pos="977"/>
              </w:tabs>
            </w:pPr>
          </w:p>
        </w:tc>
        <w:tc>
          <w:tcPr>
            <w:tcW w:w="1417" w:type="dxa"/>
          </w:tcPr>
          <w:p w14:paraId="6B8E79D0" w14:textId="08401D9F" w:rsidR="003433A9" w:rsidRDefault="003433A9" w:rsidP="003433A9">
            <w:pPr>
              <w:tabs>
                <w:tab w:val="left" w:pos="977"/>
              </w:tabs>
            </w:pPr>
            <w:r>
              <w:t>29 de mayo</w:t>
            </w:r>
          </w:p>
        </w:tc>
      </w:tr>
      <w:tr w:rsidR="003433A9" w14:paraId="6F4E8291" w14:textId="77777777" w:rsidTr="003433A9">
        <w:trPr>
          <w:trHeight w:val="555"/>
        </w:trPr>
        <w:tc>
          <w:tcPr>
            <w:tcW w:w="1701" w:type="dxa"/>
          </w:tcPr>
          <w:p w14:paraId="6872968C" w14:textId="70424754" w:rsidR="003433A9" w:rsidRDefault="003433A9" w:rsidP="003433A9">
            <w:pPr>
              <w:tabs>
                <w:tab w:val="left" w:pos="977"/>
              </w:tabs>
            </w:pPr>
            <w:r>
              <w:t>01 – 05 de junio</w:t>
            </w:r>
          </w:p>
        </w:tc>
        <w:tc>
          <w:tcPr>
            <w:tcW w:w="2410" w:type="dxa"/>
          </w:tcPr>
          <w:p w14:paraId="12C17B64" w14:textId="1B634371" w:rsidR="008A503C" w:rsidRDefault="008A503C" w:rsidP="008A503C">
            <w:pPr>
              <w:tabs>
                <w:tab w:val="left" w:pos="977"/>
              </w:tabs>
              <w:rPr>
                <w:rFonts w:ascii="Myriad Pro Light" w:hAnsi="Myriad Pro Light" w:cs="Arial"/>
                <w:bCs/>
                <w:sz w:val="20"/>
                <w:szCs w:val="20"/>
              </w:rPr>
            </w:pPr>
            <w:r>
              <w:rPr>
                <w:rFonts w:ascii="Myriad Pro Light" w:hAnsi="Myriad Pro Light" w:cs="Arial"/>
                <w:bCs/>
                <w:sz w:val="20"/>
                <w:szCs w:val="20"/>
              </w:rPr>
              <w:t xml:space="preserve">Objetivo: </w:t>
            </w:r>
            <w:r>
              <w:rPr>
                <w:rFonts w:ascii="Myriad Pro Light" w:hAnsi="Myriad Pro Light" w:cs="Arial" w:hint="cs"/>
                <w:bCs/>
                <w:sz w:val="20"/>
                <w:szCs w:val="20"/>
              </w:rPr>
              <w:t>Poner a</w:t>
            </w:r>
            <w:r>
              <w:rPr>
                <w:rFonts w:ascii="Myriad Pro Light" w:hAnsi="Myriad Pro Light" w:cs="Arial"/>
                <w:bCs/>
                <w:sz w:val="20"/>
                <w:szCs w:val="20"/>
              </w:rPr>
              <w:t xml:space="preserve"> p</w:t>
            </w:r>
            <w:r>
              <w:rPr>
                <w:rFonts w:ascii="Myriad Pro Light" w:hAnsi="Myriad Pro Light" w:cs="Arial" w:hint="cs"/>
                <w:bCs/>
                <w:sz w:val="20"/>
                <w:szCs w:val="20"/>
              </w:rPr>
              <w:t>rueba los</w:t>
            </w:r>
            <w:r>
              <w:rPr>
                <w:rFonts w:ascii="Myriad Pro Light" w:hAnsi="Myriad Pro Light" w:cs="Arial"/>
                <w:bCs/>
                <w:sz w:val="20"/>
                <w:szCs w:val="20"/>
              </w:rPr>
              <w:t xml:space="preserve"> </w:t>
            </w:r>
            <w:r>
              <w:rPr>
                <w:rFonts w:ascii="Myriad Pro Light" w:hAnsi="Myriad Pro Light" w:cs="Arial" w:hint="cs"/>
                <w:bCs/>
                <w:sz w:val="20"/>
                <w:szCs w:val="20"/>
              </w:rPr>
              <w:t>conocimientos</w:t>
            </w:r>
            <w:r>
              <w:rPr>
                <w:rFonts w:ascii="Myriad Pro Light" w:hAnsi="Myriad Pro Light" w:cs="Arial"/>
                <w:bCs/>
                <w:sz w:val="20"/>
                <w:szCs w:val="20"/>
              </w:rPr>
              <w:t xml:space="preserve"> </w:t>
            </w:r>
            <w:r>
              <w:rPr>
                <w:rFonts w:ascii="Myriad Pro Light" w:hAnsi="Myriad Pro Light" w:cs="Arial" w:hint="cs"/>
                <w:bCs/>
                <w:sz w:val="20"/>
                <w:szCs w:val="20"/>
              </w:rPr>
              <w:t>adquiridos</w:t>
            </w:r>
          </w:p>
          <w:p w14:paraId="58544609" w14:textId="41A6DD71" w:rsidR="003433A9" w:rsidRPr="007F79F4" w:rsidRDefault="003433A9" w:rsidP="007F79F4">
            <w:pPr>
              <w:tabs>
                <w:tab w:val="left" w:pos="977"/>
              </w:tabs>
              <w:rPr>
                <w:rFonts w:cstheme="minorHAnsi"/>
              </w:rPr>
            </w:pPr>
          </w:p>
        </w:tc>
        <w:tc>
          <w:tcPr>
            <w:tcW w:w="5469" w:type="dxa"/>
          </w:tcPr>
          <w:p w14:paraId="76ACD21B" w14:textId="77777777" w:rsidR="008A503C" w:rsidRPr="008A503C" w:rsidRDefault="008A503C" w:rsidP="008A503C">
            <w:pPr>
              <w:tabs>
                <w:tab w:val="left" w:pos="977"/>
              </w:tabs>
              <w:rPr>
                <w:b/>
                <w:bCs/>
              </w:rPr>
            </w:pPr>
            <w:r w:rsidRPr="008A503C">
              <w:rPr>
                <w:b/>
                <w:bCs/>
              </w:rPr>
              <w:t>Libro del estudiante pág. 56 – 59</w:t>
            </w:r>
          </w:p>
          <w:p w14:paraId="4408BF78" w14:textId="5F055FD3" w:rsidR="003433A9" w:rsidRPr="003433A9" w:rsidRDefault="008A503C" w:rsidP="008A503C">
            <w:pPr>
              <w:tabs>
                <w:tab w:val="left" w:pos="977"/>
              </w:tabs>
              <w:rPr>
                <w:b/>
                <w:bCs/>
              </w:rPr>
            </w:pPr>
            <w:r>
              <w:t>Responde las preguntas de la actividad en el libro</w:t>
            </w:r>
          </w:p>
        </w:tc>
        <w:tc>
          <w:tcPr>
            <w:tcW w:w="3959" w:type="dxa"/>
          </w:tcPr>
          <w:p w14:paraId="21023E9D" w14:textId="77777777" w:rsidR="003433A9" w:rsidRDefault="003A6493" w:rsidP="003A6493">
            <w:pPr>
              <w:pStyle w:val="Prrafodelista"/>
              <w:numPr>
                <w:ilvl w:val="0"/>
                <w:numId w:val="2"/>
              </w:numPr>
              <w:tabs>
                <w:tab w:val="left" w:pos="977"/>
              </w:tabs>
            </w:pPr>
            <w:r>
              <w:t>Monitoreo de las actividades mediante grupo de WhatsApp para resolver dudas y consultas.</w:t>
            </w:r>
          </w:p>
          <w:p w14:paraId="6CF8F383" w14:textId="7D05DC14" w:rsidR="003A6493" w:rsidRDefault="003A6493" w:rsidP="003A6493">
            <w:pPr>
              <w:pStyle w:val="Prrafodelista"/>
              <w:numPr>
                <w:ilvl w:val="0"/>
                <w:numId w:val="2"/>
              </w:numPr>
              <w:tabs>
                <w:tab w:val="left" w:pos="977"/>
              </w:tabs>
            </w:pPr>
            <w:r>
              <w:t>Video apoyo explicación de reproducción asistida.</w:t>
            </w:r>
          </w:p>
        </w:tc>
        <w:tc>
          <w:tcPr>
            <w:tcW w:w="2054" w:type="dxa"/>
          </w:tcPr>
          <w:p w14:paraId="4A9D688C" w14:textId="77777777" w:rsidR="003433A9" w:rsidRDefault="003433A9" w:rsidP="003433A9">
            <w:pPr>
              <w:tabs>
                <w:tab w:val="left" w:pos="977"/>
              </w:tabs>
            </w:pPr>
            <w:r>
              <w:t xml:space="preserve">Libro del estudiante </w:t>
            </w:r>
          </w:p>
          <w:p w14:paraId="572B17D0" w14:textId="7B8D123A" w:rsidR="003433A9" w:rsidRDefault="003433A9" w:rsidP="003433A9">
            <w:pPr>
              <w:tabs>
                <w:tab w:val="left" w:pos="977"/>
              </w:tabs>
            </w:pPr>
          </w:p>
        </w:tc>
        <w:tc>
          <w:tcPr>
            <w:tcW w:w="1417" w:type="dxa"/>
          </w:tcPr>
          <w:p w14:paraId="2B3D7216" w14:textId="56ABDFC1" w:rsidR="003433A9" w:rsidRDefault="003433A9" w:rsidP="003433A9">
            <w:pPr>
              <w:tabs>
                <w:tab w:val="left" w:pos="977"/>
              </w:tabs>
            </w:pPr>
            <w:r>
              <w:t>05 de junio</w:t>
            </w:r>
          </w:p>
        </w:tc>
      </w:tr>
      <w:tr w:rsidR="003433A9" w14:paraId="3DB7D3E9" w14:textId="77777777" w:rsidTr="003433A9">
        <w:trPr>
          <w:trHeight w:val="504"/>
        </w:trPr>
        <w:tc>
          <w:tcPr>
            <w:tcW w:w="1701" w:type="dxa"/>
          </w:tcPr>
          <w:p w14:paraId="5187F02C" w14:textId="41DA6840" w:rsidR="003433A9" w:rsidRDefault="003433A9" w:rsidP="003433A9">
            <w:pPr>
              <w:tabs>
                <w:tab w:val="left" w:pos="977"/>
              </w:tabs>
            </w:pPr>
            <w:r>
              <w:t>08 – 12 de junio</w:t>
            </w:r>
          </w:p>
        </w:tc>
        <w:tc>
          <w:tcPr>
            <w:tcW w:w="2410" w:type="dxa"/>
          </w:tcPr>
          <w:p w14:paraId="6FA38931" w14:textId="77777777" w:rsidR="008A503C" w:rsidRDefault="008A503C" w:rsidP="008A503C">
            <w:pPr>
              <w:tabs>
                <w:tab w:val="left" w:pos="977"/>
              </w:tabs>
              <w:rPr>
                <w:rFonts w:ascii="Myriad Pro Light" w:hAnsi="Myriad Pro Light" w:cs="Arial"/>
                <w:bCs/>
                <w:sz w:val="20"/>
                <w:szCs w:val="20"/>
              </w:rPr>
            </w:pPr>
            <w:r>
              <w:rPr>
                <w:rFonts w:ascii="Myriad Pro Light" w:hAnsi="Myriad Pro Light" w:cs="Arial"/>
                <w:bCs/>
                <w:sz w:val="20"/>
                <w:szCs w:val="20"/>
              </w:rPr>
              <w:t xml:space="preserve">Objetivo: </w:t>
            </w:r>
            <w:r>
              <w:rPr>
                <w:rFonts w:ascii="Myriad Pro Light" w:hAnsi="Myriad Pro Light" w:cs="Arial" w:hint="cs"/>
                <w:bCs/>
                <w:sz w:val="20"/>
                <w:szCs w:val="20"/>
              </w:rPr>
              <w:t>Poner a</w:t>
            </w:r>
            <w:r>
              <w:rPr>
                <w:rFonts w:ascii="Myriad Pro Light" w:hAnsi="Myriad Pro Light" w:cs="Arial"/>
                <w:bCs/>
                <w:sz w:val="20"/>
                <w:szCs w:val="20"/>
              </w:rPr>
              <w:t xml:space="preserve"> p</w:t>
            </w:r>
            <w:r>
              <w:rPr>
                <w:rFonts w:ascii="Myriad Pro Light" w:hAnsi="Myriad Pro Light" w:cs="Arial" w:hint="cs"/>
                <w:bCs/>
                <w:sz w:val="20"/>
                <w:szCs w:val="20"/>
              </w:rPr>
              <w:t>rueba los</w:t>
            </w:r>
            <w:r>
              <w:rPr>
                <w:rFonts w:ascii="Myriad Pro Light" w:hAnsi="Myriad Pro Light" w:cs="Arial"/>
                <w:bCs/>
                <w:sz w:val="20"/>
                <w:szCs w:val="20"/>
              </w:rPr>
              <w:t xml:space="preserve"> </w:t>
            </w:r>
            <w:r>
              <w:rPr>
                <w:rFonts w:ascii="Myriad Pro Light" w:hAnsi="Myriad Pro Light" w:cs="Arial" w:hint="cs"/>
                <w:bCs/>
                <w:sz w:val="20"/>
                <w:szCs w:val="20"/>
              </w:rPr>
              <w:t>conocimientos</w:t>
            </w:r>
            <w:r>
              <w:rPr>
                <w:rFonts w:ascii="Myriad Pro Light" w:hAnsi="Myriad Pro Light" w:cs="Arial"/>
                <w:bCs/>
                <w:sz w:val="20"/>
                <w:szCs w:val="20"/>
              </w:rPr>
              <w:t xml:space="preserve"> </w:t>
            </w:r>
            <w:r>
              <w:rPr>
                <w:rFonts w:ascii="Myriad Pro Light" w:hAnsi="Myriad Pro Light" w:cs="Arial" w:hint="cs"/>
                <w:bCs/>
                <w:sz w:val="20"/>
                <w:szCs w:val="20"/>
              </w:rPr>
              <w:t>adquiridos</w:t>
            </w:r>
          </w:p>
          <w:p w14:paraId="565CA413" w14:textId="22A4F2B7" w:rsidR="003433A9" w:rsidRDefault="003433A9" w:rsidP="007F79F4">
            <w:pPr>
              <w:tabs>
                <w:tab w:val="left" w:pos="977"/>
              </w:tabs>
            </w:pPr>
          </w:p>
        </w:tc>
        <w:tc>
          <w:tcPr>
            <w:tcW w:w="5469" w:type="dxa"/>
          </w:tcPr>
          <w:p w14:paraId="6A606C34" w14:textId="77777777" w:rsidR="008A503C" w:rsidRPr="008A503C" w:rsidRDefault="008A503C" w:rsidP="008A503C">
            <w:pPr>
              <w:tabs>
                <w:tab w:val="left" w:pos="977"/>
              </w:tabs>
              <w:rPr>
                <w:b/>
                <w:bCs/>
              </w:rPr>
            </w:pPr>
            <w:r w:rsidRPr="008A503C">
              <w:rPr>
                <w:b/>
                <w:bCs/>
              </w:rPr>
              <w:t>Libro del estudiante pág. 61– 66</w:t>
            </w:r>
          </w:p>
          <w:p w14:paraId="10240838" w14:textId="77777777" w:rsidR="008A503C" w:rsidRDefault="008A503C" w:rsidP="008A503C">
            <w:pPr>
              <w:spacing w:line="276" w:lineRule="auto"/>
            </w:pPr>
            <w:r>
              <w:t>Responde las preguntas de la actividad en el libro.</w:t>
            </w:r>
          </w:p>
          <w:p w14:paraId="671596F5" w14:textId="2D001E30" w:rsidR="003433A9" w:rsidRPr="003433A9" w:rsidRDefault="003433A9" w:rsidP="003433A9">
            <w:pPr>
              <w:tabs>
                <w:tab w:val="left" w:pos="977"/>
              </w:tabs>
            </w:pPr>
          </w:p>
        </w:tc>
        <w:tc>
          <w:tcPr>
            <w:tcW w:w="3959" w:type="dxa"/>
          </w:tcPr>
          <w:p w14:paraId="712D07FF" w14:textId="77777777" w:rsidR="003433A9" w:rsidRDefault="003A6493" w:rsidP="003A6493">
            <w:pPr>
              <w:pStyle w:val="Prrafodelista"/>
              <w:numPr>
                <w:ilvl w:val="0"/>
                <w:numId w:val="2"/>
              </w:numPr>
              <w:tabs>
                <w:tab w:val="left" w:pos="977"/>
              </w:tabs>
            </w:pPr>
            <w:r>
              <w:t>Monitoreo de las actividades mediante grupo de WhatsApp para resolver dudas y consultas.</w:t>
            </w:r>
          </w:p>
          <w:p w14:paraId="424D2014" w14:textId="63B81BC1" w:rsidR="003A6493" w:rsidRDefault="003A6493" w:rsidP="003A6493">
            <w:pPr>
              <w:pStyle w:val="Prrafodelista"/>
              <w:numPr>
                <w:ilvl w:val="0"/>
                <w:numId w:val="2"/>
              </w:numPr>
              <w:tabs>
                <w:tab w:val="left" w:pos="977"/>
              </w:tabs>
            </w:pPr>
            <w:r>
              <w:t xml:space="preserve">Video apoyo </w:t>
            </w:r>
            <w:r w:rsidR="00FE44F9">
              <w:t>esquemas aparato reproductor femenino y masculino.</w:t>
            </w:r>
          </w:p>
        </w:tc>
        <w:tc>
          <w:tcPr>
            <w:tcW w:w="2054" w:type="dxa"/>
          </w:tcPr>
          <w:p w14:paraId="13C09D27" w14:textId="77777777" w:rsidR="003433A9" w:rsidRDefault="003433A9" w:rsidP="003433A9">
            <w:pPr>
              <w:tabs>
                <w:tab w:val="left" w:pos="977"/>
              </w:tabs>
            </w:pPr>
            <w:r>
              <w:t xml:space="preserve">Libro del estudiante </w:t>
            </w:r>
          </w:p>
          <w:p w14:paraId="26B5CF52" w14:textId="5F598FEC" w:rsidR="003433A9" w:rsidRDefault="003433A9" w:rsidP="003433A9">
            <w:pPr>
              <w:tabs>
                <w:tab w:val="left" w:pos="977"/>
              </w:tabs>
            </w:pPr>
            <w:r>
              <w:t>Libro de actividades</w:t>
            </w:r>
          </w:p>
        </w:tc>
        <w:tc>
          <w:tcPr>
            <w:tcW w:w="1417" w:type="dxa"/>
          </w:tcPr>
          <w:p w14:paraId="27DF5475" w14:textId="4C9D1A7A" w:rsidR="003433A9" w:rsidRDefault="003433A9" w:rsidP="003433A9">
            <w:pPr>
              <w:tabs>
                <w:tab w:val="left" w:pos="977"/>
              </w:tabs>
            </w:pPr>
            <w:r>
              <w:t>12 de junio</w:t>
            </w:r>
          </w:p>
        </w:tc>
      </w:tr>
      <w:tr w:rsidR="007F79F4" w14:paraId="5A065BD6" w14:textId="77777777" w:rsidTr="003433A9">
        <w:trPr>
          <w:trHeight w:val="504"/>
        </w:trPr>
        <w:tc>
          <w:tcPr>
            <w:tcW w:w="1701" w:type="dxa"/>
          </w:tcPr>
          <w:p w14:paraId="65E194EB" w14:textId="6D291F26" w:rsidR="007F79F4" w:rsidRDefault="007F79F4" w:rsidP="003433A9">
            <w:pPr>
              <w:tabs>
                <w:tab w:val="left" w:pos="977"/>
              </w:tabs>
            </w:pPr>
            <w:r>
              <w:lastRenderedPageBreak/>
              <w:t>15 – 19 de junio</w:t>
            </w:r>
          </w:p>
        </w:tc>
        <w:tc>
          <w:tcPr>
            <w:tcW w:w="2410" w:type="dxa"/>
          </w:tcPr>
          <w:p w14:paraId="1A1AF894" w14:textId="77777777" w:rsidR="007F79F4" w:rsidRDefault="007F79F4" w:rsidP="003433A9">
            <w:pPr>
              <w:tabs>
                <w:tab w:val="left" w:pos="977"/>
              </w:tabs>
            </w:pPr>
          </w:p>
        </w:tc>
        <w:tc>
          <w:tcPr>
            <w:tcW w:w="5469" w:type="dxa"/>
          </w:tcPr>
          <w:p w14:paraId="17BF0D40" w14:textId="344F6B90" w:rsidR="007F79F4" w:rsidRPr="003433A9" w:rsidRDefault="007F79F4" w:rsidP="003433A9">
            <w:pPr>
              <w:tabs>
                <w:tab w:val="left" w:pos="977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Evaluación </w:t>
            </w:r>
            <w:r w:rsidR="00DA2800">
              <w:rPr>
                <w:b/>
                <w:bCs/>
              </w:rPr>
              <w:t>sumativa</w:t>
            </w:r>
          </w:p>
        </w:tc>
        <w:tc>
          <w:tcPr>
            <w:tcW w:w="3959" w:type="dxa"/>
          </w:tcPr>
          <w:p w14:paraId="176C0EAB" w14:textId="5B89923F" w:rsidR="007F79F4" w:rsidRDefault="003A6493" w:rsidP="003433A9">
            <w:pPr>
              <w:tabs>
                <w:tab w:val="left" w:pos="977"/>
              </w:tabs>
            </w:pPr>
            <w:r>
              <w:t xml:space="preserve">Adecuación evaluación sumativa </w:t>
            </w:r>
          </w:p>
        </w:tc>
        <w:tc>
          <w:tcPr>
            <w:tcW w:w="2054" w:type="dxa"/>
          </w:tcPr>
          <w:p w14:paraId="277B755D" w14:textId="21FA2605" w:rsidR="007F79F4" w:rsidRDefault="007F79F4" w:rsidP="003433A9">
            <w:pPr>
              <w:tabs>
                <w:tab w:val="left" w:pos="977"/>
              </w:tabs>
            </w:pPr>
            <w:r>
              <w:t>Evaluación formativa</w:t>
            </w:r>
          </w:p>
        </w:tc>
        <w:tc>
          <w:tcPr>
            <w:tcW w:w="1417" w:type="dxa"/>
          </w:tcPr>
          <w:p w14:paraId="46522FF3" w14:textId="62EC36B7" w:rsidR="007F79F4" w:rsidRDefault="007F79F4" w:rsidP="003433A9">
            <w:pPr>
              <w:tabs>
                <w:tab w:val="left" w:pos="977"/>
              </w:tabs>
            </w:pPr>
            <w:r>
              <w:t>19 de junio</w:t>
            </w:r>
          </w:p>
        </w:tc>
      </w:tr>
    </w:tbl>
    <w:p w14:paraId="50496F74" w14:textId="77777777" w:rsidR="00F21F44" w:rsidRPr="00F21F44" w:rsidRDefault="00F21F44" w:rsidP="007F79F4">
      <w:pPr>
        <w:tabs>
          <w:tab w:val="left" w:pos="977"/>
        </w:tabs>
      </w:pPr>
    </w:p>
    <w:sectPr w:rsidR="00F21F44" w:rsidRPr="00F21F44" w:rsidSect="003433A9">
      <w:pgSz w:w="20160" w:h="12240" w:orient="landscape" w:code="5"/>
      <w:pgMar w:top="1701" w:right="278" w:bottom="1701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 Light">
    <w:altName w:val="DokChampa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7556E"/>
    <w:multiLevelType w:val="hybridMultilevel"/>
    <w:tmpl w:val="C9EE43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D7A6D"/>
    <w:multiLevelType w:val="hybridMultilevel"/>
    <w:tmpl w:val="D3ECB22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1B73B9"/>
    <w:multiLevelType w:val="hybridMultilevel"/>
    <w:tmpl w:val="CD584124"/>
    <w:lvl w:ilvl="0" w:tplc="83B4249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5E0"/>
    <w:rsid w:val="000B2A71"/>
    <w:rsid w:val="001D6F43"/>
    <w:rsid w:val="00241346"/>
    <w:rsid w:val="00332A1C"/>
    <w:rsid w:val="003433A9"/>
    <w:rsid w:val="003A6493"/>
    <w:rsid w:val="003E06E5"/>
    <w:rsid w:val="00630558"/>
    <w:rsid w:val="007F79F4"/>
    <w:rsid w:val="008A503C"/>
    <w:rsid w:val="009005E0"/>
    <w:rsid w:val="009B36D1"/>
    <w:rsid w:val="009D3A6E"/>
    <w:rsid w:val="00A93E42"/>
    <w:rsid w:val="00DA2800"/>
    <w:rsid w:val="00E96D11"/>
    <w:rsid w:val="00F21F44"/>
    <w:rsid w:val="00F24274"/>
    <w:rsid w:val="00F64970"/>
    <w:rsid w:val="00FE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F90B1"/>
  <w15:docId w15:val="{12B70C9A-52EF-43F9-BBE7-40EA8153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433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3433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3433A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433A9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8A5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lvaradovict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CD6A1-804E-481A-BF2B-B945BBC09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PDV</dc:creator>
  <cp:lastModifiedBy>Alumno</cp:lastModifiedBy>
  <cp:revision>4</cp:revision>
  <dcterms:created xsi:type="dcterms:W3CDTF">2020-05-17T22:36:00Z</dcterms:created>
  <dcterms:modified xsi:type="dcterms:W3CDTF">2020-05-20T21:52:00Z</dcterms:modified>
</cp:coreProperties>
</file>