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0863" w14:textId="77777777" w:rsidR="00716059" w:rsidRDefault="00716059" w:rsidP="00716059">
      <w:pPr>
        <w:rPr>
          <w:sz w:val="14"/>
          <w:szCs w:val="14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24B1C800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1F012A24">
                <wp:simplePos x="0" y="0"/>
                <wp:positionH relativeFrom="column">
                  <wp:posOffset>685800</wp:posOffset>
                </wp:positionH>
                <wp:positionV relativeFrom="paragraph">
                  <wp:posOffset>66675</wp:posOffset>
                </wp:positionV>
                <wp:extent cx="3133725" cy="92265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4ED8B726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 xml:space="preserve">artamento de: </w:t>
                            </w:r>
                            <w:r w:rsidR="004C486B">
                              <w:rPr>
                                <w:rFonts w:ascii="Calibri" w:hAnsi="Calibri"/>
                                <w:sz w:val="18"/>
                              </w:rPr>
                              <w:t>Historia/Educación Ciudadana</w:t>
                            </w:r>
                          </w:p>
                          <w:p w14:paraId="0E485830" w14:textId="050688AE" w:rsidR="00716059" w:rsidRDefault="004C486B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 Luis Toro Cofré</w:t>
                            </w:r>
                          </w:p>
                          <w:p w14:paraId="086BD80C" w14:textId="37214C3C" w:rsidR="00716059" w:rsidRDefault="00716059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Curso: </w:t>
                            </w:r>
                            <w:r w:rsidR="002F053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3°-</w:t>
                            </w:r>
                            <w:r w:rsidR="00426CD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4</w:t>
                            </w:r>
                            <w:r w:rsidR="00C04EC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</w:t>
                            </w:r>
                            <w:r w:rsidR="004C486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27FE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4pt;margin-top:5.25pt;width:246.75pt;height:7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4ED8B726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 xml:space="preserve">artamento de: </w:t>
                      </w:r>
                      <w:r w:rsidR="004C486B">
                        <w:rPr>
                          <w:rFonts w:ascii="Calibri" w:hAnsi="Calibri"/>
                          <w:sz w:val="18"/>
                        </w:rPr>
                        <w:t>Historia/Educación Ciudadana</w:t>
                      </w:r>
                    </w:p>
                    <w:p w14:paraId="0E485830" w14:textId="050688AE" w:rsidR="00716059" w:rsidRDefault="004C486B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 Luis Toro Cofré</w:t>
                      </w:r>
                    </w:p>
                    <w:p w14:paraId="086BD80C" w14:textId="37214C3C" w:rsidR="00716059" w:rsidRDefault="00716059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Curso: </w:t>
                      </w:r>
                      <w:r w:rsidR="002F0534">
                        <w:rPr>
                          <w:rFonts w:ascii="Calibri" w:hAnsi="Calibri"/>
                          <w:sz w:val="18"/>
                          <w:szCs w:val="18"/>
                        </w:rPr>
                        <w:t>3°-</w:t>
                      </w:r>
                      <w:r w:rsidR="00426CD6">
                        <w:rPr>
                          <w:rFonts w:ascii="Calibri" w:hAnsi="Calibri"/>
                          <w:sz w:val="18"/>
                          <w:szCs w:val="18"/>
                        </w:rPr>
                        <w:t>4</w:t>
                      </w:r>
                      <w:r w:rsidR="00C04EC5">
                        <w:rPr>
                          <w:rFonts w:ascii="Calibri" w:hAnsi="Calibri"/>
                          <w:sz w:val="18"/>
                          <w:szCs w:val="18"/>
                        </w:rPr>
                        <w:t>°</w:t>
                      </w:r>
                      <w:r w:rsidR="004C486B">
                        <w:rPr>
                          <w:rFonts w:ascii="Calibri" w:hAnsi="Calibri"/>
                          <w:sz w:val="18"/>
                          <w:szCs w:val="18"/>
                        </w:rPr>
                        <w:t>Medio.</w:t>
                      </w:r>
                    </w:p>
                  </w:txbxContent>
                </v:textbox>
              </v:shape>
            </w:pict>
          </mc:Fallback>
        </mc:AlternateContent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77777777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6B43A0ED" w14:textId="77777777" w:rsidR="00716059" w:rsidRDefault="00716059" w:rsidP="00716059">
      <w:pPr>
        <w:jc w:val="center"/>
        <w:rPr>
          <w:rFonts w:asciiTheme="majorHAnsi" w:hAnsiTheme="majorHAnsi"/>
          <w:b/>
          <w:sz w:val="14"/>
          <w:szCs w:val="14"/>
        </w:rPr>
      </w:pPr>
    </w:p>
    <w:p w14:paraId="1C818C54" w14:textId="77777777" w:rsidR="00716059" w:rsidRDefault="00716059" w:rsidP="0071605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A2A83AD" w14:textId="77777777" w:rsidR="002F0534" w:rsidRDefault="00716059" w:rsidP="004C486B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 xml:space="preserve">GUÍA Nº </w:t>
      </w:r>
      <w:r w:rsidR="00426CD6">
        <w:rPr>
          <w:rFonts w:asciiTheme="majorHAnsi" w:hAnsiTheme="majorHAnsi"/>
          <w:b/>
          <w:sz w:val="28"/>
          <w:szCs w:val="28"/>
          <w:lang w:val="es-ES"/>
        </w:rPr>
        <w:t xml:space="preserve">3 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</w:t>
      </w:r>
    </w:p>
    <w:p w14:paraId="2FCC819E" w14:textId="6771F965" w:rsidR="00716059" w:rsidRDefault="002F0534" w:rsidP="004C48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s-ES"/>
        </w:rPr>
        <w:t>INTRODUCCIÓN AL LENGUAJE DE LA CARTOGRAFÍA</w:t>
      </w: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77777777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165"/>
        <w:gridCol w:w="369"/>
        <w:gridCol w:w="1986"/>
        <w:gridCol w:w="2108"/>
        <w:gridCol w:w="1970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FE2CED">
        <w:trPr>
          <w:trHeight w:hRule="exact" w:val="63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1A79841E" w:rsidR="00716059" w:rsidRDefault="002F0534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</w:t>
            </w:r>
            <w:r w:rsidR="00531C3D">
              <w:rPr>
                <w:rFonts w:asciiTheme="majorHAnsi" w:hAnsiTheme="majorHAnsi"/>
              </w:rPr>
              <w:t>4</w:t>
            </w:r>
            <w:r w:rsidR="00844C92">
              <w:rPr>
                <w:rFonts w:asciiTheme="majorHAnsi" w:hAnsiTheme="majorHAnsi"/>
              </w:rPr>
              <w:t>°Medio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 ENTREGA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294782D2" w:rsidR="00716059" w:rsidRDefault="00FE2CED" w:rsidP="00FE2CED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DE ABRIL DE 2020</w:t>
            </w:r>
          </w:p>
        </w:tc>
      </w:tr>
      <w:tr w:rsidR="00195823" w14:paraId="54A0AB03" w14:textId="4F8609BD" w:rsidTr="00B206E7">
        <w:trPr>
          <w:trHeight w:val="251"/>
          <w:jc w:val="center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617DC" w14:textId="24114139" w:rsidR="00195823" w:rsidRPr="004419A8" w:rsidRDefault="00195823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14:paraId="2CC9012C" w14:textId="78BB7014" w:rsidR="00195823" w:rsidRPr="004419A8" w:rsidRDefault="00195823" w:rsidP="004419A8">
            <w:pPr>
              <w:tabs>
                <w:tab w:val="left" w:pos="1938"/>
              </w:tabs>
              <w:spacing w:line="256" w:lineRule="auto"/>
              <w:rPr>
                <w:rFonts w:asciiTheme="majorHAnsi" w:hAnsiTheme="majorHAnsi"/>
                <w:b/>
              </w:rPr>
            </w:pPr>
            <w:r w:rsidRPr="004419A8">
              <w:rPr>
                <w:rFonts w:asciiTheme="majorHAnsi" w:hAnsiTheme="majorHAnsi"/>
                <w:b/>
              </w:rPr>
              <w:t>OBJETIVO DE APRENDIZAJE (UNIDAD)</w:t>
            </w:r>
          </w:p>
          <w:p w14:paraId="43B44C0B" w14:textId="7ADA4862" w:rsidR="00195823" w:rsidRPr="004419A8" w:rsidRDefault="00195823" w:rsidP="004419A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 w:rsidRPr="00B54305">
              <w:rPr>
                <w:rFonts w:asciiTheme="majorHAnsi" w:hAnsiTheme="majorHAnsi"/>
              </w:rPr>
              <w:t>OA Nº</w:t>
            </w:r>
            <w:r w:rsidR="004419A8">
              <w:rPr>
                <w:rFonts w:asciiTheme="majorHAnsi" w:hAnsiTheme="majorHAnsi"/>
              </w:rPr>
              <w:t>1</w:t>
            </w:r>
          </w:p>
          <w:p w14:paraId="25AF641E" w14:textId="48E299C7" w:rsidR="00195823" w:rsidRPr="00AA18E2" w:rsidRDefault="00152BDE" w:rsidP="00152BDE">
            <w:pPr>
              <w:pStyle w:val="Sinespaciado"/>
              <w:spacing w:line="256" w:lineRule="auto"/>
              <w:jc w:val="both"/>
              <w:rPr>
                <w:rFonts w:asciiTheme="majorHAnsi" w:hAnsiTheme="majorHAnsi"/>
                <w:sz w:val="6"/>
                <w:szCs w:val="6"/>
              </w:rPr>
            </w:pPr>
            <w:r w:rsidRPr="00152BDE">
              <w:rPr>
                <w:rFonts w:asciiTheme="majorHAnsi" w:hAnsiTheme="majorHAnsi"/>
                <w:b/>
                <w:color w:val="0D0D0D" w:themeColor="text1" w:themeTint="F2"/>
              </w:rPr>
              <w:t>EXPLICAR EL ESPACIO GEOGRÁFICO COMO UNA CONSTRUCCIÓN SOCIAL PRODUCTO DE LAS INTERACCIONES ENTRE LOS GRUPOS HUMANOS Y EL MEDIO, QUE INFLUYEN EN LAS MÚLTIPLES DIMENSIONES DE LA VIDA EN SOCIEDAD.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51E5" w14:textId="6448A3B4" w:rsidR="00195823" w:rsidRPr="00195823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DEL O.A</w:t>
            </w:r>
          </w:p>
          <w:p w14:paraId="0C983655" w14:textId="710B6C3F" w:rsidR="00195823" w:rsidRPr="00195823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195823" w:rsidRPr="00195823" w:rsidRDefault="00195823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 LA GUIA</w:t>
            </w:r>
          </w:p>
        </w:tc>
      </w:tr>
      <w:tr w:rsidR="00B206E7" w14:paraId="26CE141A" w14:textId="77777777" w:rsidTr="00B206E7">
        <w:trPr>
          <w:trHeight w:val="255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B206E7" w:rsidRDefault="00B206E7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7F293" w14:textId="1BC7BE51" w:rsidR="00B206E7" w:rsidRPr="00B206E7" w:rsidRDefault="00B206E7" w:rsidP="00680656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206E7">
              <w:rPr>
                <w:rFonts w:asciiTheme="majorHAnsi" w:hAnsiTheme="majorHAnsi"/>
                <w:sz w:val="20"/>
                <w:szCs w:val="20"/>
                <w:lang w:val="en-US"/>
              </w:rPr>
              <w:t>INVESTIGA</w:t>
            </w:r>
            <w:r w:rsidR="00680656">
              <w:rPr>
                <w:rFonts w:asciiTheme="majorHAnsi" w:hAnsiTheme="majorHAnsi"/>
                <w:sz w:val="20"/>
                <w:szCs w:val="20"/>
                <w:lang w:val="en-US"/>
              </w:rPr>
              <w:t>R</w:t>
            </w:r>
            <w:r w:rsidRPr="00B206E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SOBRE LA REALIDAD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14:paraId="7D61AA45" w14:textId="38C7DA47" w:rsidR="00B206E7" w:rsidRPr="00B206E7" w:rsidRDefault="00B206E7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B206E7" w14:paraId="431E1A48" w14:textId="77777777" w:rsidTr="00B206E7">
        <w:trPr>
          <w:trHeight w:val="253"/>
          <w:jc w:val="center"/>
        </w:trPr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773C0" w14:textId="77777777" w:rsidR="00B206E7" w:rsidRDefault="00B206E7" w:rsidP="00F31E86">
            <w:pPr>
              <w:pStyle w:val="Sinespaciado"/>
              <w:numPr>
                <w:ilvl w:val="0"/>
                <w:numId w:val="46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473" w14:textId="4BD31698" w:rsidR="00B206E7" w:rsidRPr="00B206E7" w:rsidRDefault="00B206E7" w:rsidP="00680656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206E7">
              <w:rPr>
                <w:rFonts w:asciiTheme="majorHAnsi" w:hAnsiTheme="majorHAnsi"/>
                <w:sz w:val="20"/>
                <w:szCs w:val="20"/>
              </w:rPr>
              <w:t>LEVANTA</w:t>
            </w:r>
            <w:r w:rsidR="00680656">
              <w:rPr>
                <w:rFonts w:asciiTheme="majorHAnsi" w:hAnsiTheme="majorHAnsi"/>
                <w:sz w:val="20"/>
                <w:szCs w:val="20"/>
              </w:rPr>
              <w:t>R</w:t>
            </w:r>
            <w:r w:rsidRPr="00B206E7">
              <w:rPr>
                <w:rFonts w:asciiTheme="majorHAnsi" w:hAnsiTheme="majorHAnsi"/>
                <w:sz w:val="20"/>
                <w:szCs w:val="20"/>
              </w:rPr>
              <w:t xml:space="preserve"> INFORMACIÓN  A  PARTIR  DE MÉTODOS  Y  TÉCNICAS  PR</w:t>
            </w:r>
            <w:r w:rsidR="00680656">
              <w:rPr>
                <w:rFonts w:asciiTheme="majorHAnsi" w:hAnsiTheme="majorHAnsi"/>
                <w:sz w:val="20"/>
                <w:szCs w:val="20"/>
              </w:rPr>
              <w:t>OPIAS  DE  HISTORIA.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0489A" w14:textId="660D9914" w:rsidR="00B206E7" w:rsidRPr="00B206E7" w:rsidRDefault="00B206E7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B206E7" w14:paraId="12087B55" w14:textId="77777777" w:rsidTr="00B206E7">
        <w:trPr>
          <w:trHeight w:val="435"/>
          <w:jc w:val="center"/>
        </w:trPr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EAA22" w14:textId="77777777" w:rsidR="00B206E7" w:rsidRPr="004419A8" w:rsidRDefault="00B206E7" w:rsidP="00F31E86">
            <w:pPr>
              <w:pStyle w:val="Sinespaciado"/>
              <w:numPr>
                <w:ilvl w:val="0"/>
                <w:numId w:val="46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384" w14:textId="26648307" w:rsidR="00B206E7" w:rsidRPr="00B206E7" w:rsidRDefault="00680656" w:rsidP="00195823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206E7">
              <w:rPr>
                <w:rFonts w:asciiTheme="majorHAnsi" w:hAnsiTheme="majorHAnsi"/>
                <w:sz w:val="20"/>
                <w:szCs w:val="20"/>
              </w:rPr>
              <w:t>HACE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B206E7">
              <w:rPr>
                <w:rFonts w:asciiTheme="majorHAnsi" w:hAnsiTheme="majorHAnsi"/>
                <w:sz w:val="20"/>
                <w:szCs w:val="20"/>
              </w:rPr>
              <w:t xml:space="preserve">  CONEXIONES  ENTRE  FENÓMENOS,  ACONTECIMIENTOS  Y/O  PROCESOS  DE  LA  REALIDAD 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0AEA2" w14:textId="09EC7F1E" w:rsidR="00B206E7" w:rsidRPr="00B206E7" w:rsidRDefault="00680656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  <w:tr w:rsidR="00B206E7" w14:paraId="03872756" w14:textId="77777777" w:rsidTr="00B206E7">
        <w:trPr>
          <w:trHeight w:val="217"/>
          <w:jc w:val="center"/>
        </w:trPr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82D5" w14:textId="77777777" w:rsidR="00B206E7" w:rsidRPr="00AA18E2" w:rsidRDefault="00B206E7" w:rsidP="00F31E86">
            <w:pPr>
              <w:pStyle w:val="Sinespaciado"/>
              <w:numPr>
                <w:ilvl w:val="0"/>
                <w:numId w:val="46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9A4" w14:textId="7C1698AF" w:rsidR="00680656" w:rsidRPr="00B206E7" w:rsidRDefault="00680656" w:rsidP="00680656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206E7">
              <w:rPr>
                <w:rFonts w:asciiTheme="majorHAnsi" w:hAnsiTheme="majorHAnsi"/>
                <w:sz w:val="20"/>
                <w:szCs w:val="20"/>
              </w:rPr>
              <w:t>ANALIZA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B206E7">
              <w:rPr>
                <w:rFonts w:asciiTheme="majorHAnsi" w:hAnsiTheme="majorHAnsi"/>
                <w:sz w:val="20"/>
                <w:szCs w:val="20"/>
              </w:rPr>
              <w:t xml:space="preserve"> CRÍTICAMENTE LAS EVIDENCIAS Y EVALUACIÓN DE SU VALIDEZ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14:paraId="65E0FE42" w14:textId="23EB4D88" w:rsidR="00B206E7" w:rsidRPr="00B206E7" w:rsidRDefault="00680656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B206E7" w14:paraId="4B8A2E7C" w14:textId="77777777" w:rsidTr="00B206E7">
        <w:trPr>
          <w:gridAfter w:val="4"/>
          <w:wAfter w:w="6433" w:type="dxa"/>
          <w:trHeight w:val="345"/>
          <w:jc w:val="center"/>
        </w:trPr>
        <w:tc>
          <w:tcPr>
            <w:tcW w:w="3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257F4" w14:textId="77777777" w:rsidR="00B206E7" w:rsidRPr="004419A8" w:rsidRDefault="00B206E7" w:rsidP="00F31E86">
            <w:pPr>
              <w:pStyle w:val="Sinespaciado"/>
              <w:numPr>
                <w:ilvl w:val="0"/>
                <w:numId w:val="46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4419A8" w14:paraId="72E1160E" w14:textId="77777777" w:rsidTr="00B206E7">
        <w:trPr>
          <w:gridAfter w:val="4"/>
          <w:wAfter w:w="6433" w:type="dxa"/>
          <w:trHeight w:val="78"/>
          <w:jc w:val="center"/>
        </w:trPr>
        <w:tc>
          <w:tcPr>
            <w:tcW w:w="3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40027" w14:textId="77777777" w:rsidR="004419A8" w:rsidRPr="00B206E7" w:rsidRDefault="004419A8" w:rsidP="00F31E86">
            <w:pPr>
              <w:pStyle w:val="Sinespaciado"/>
              <w:numPr>
                <w:ilvl w:val="0"/>
                <w:numId w:val="46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</w:tr>
    </w:tbl>
    <w:p w14:paraId="32CD834F" w14:textId="77777777" w:rsidR="00964725" w:rsidRPr="00B206E7" w:rsidRDefault="00964725" w:rsidP="00964725">
      <w:pPr>
        <w:jc w:val="center"/>
        <w:rPr>
          <w:rFonts w:asciiTheme="majorHAnsi" w:hAnsiTheme="majorHAnsi"/>
          <w:sz w:val="6"/>
          <w:szCs w:val="6"/>
        </w:rPr>
      </w:pPr>
    </w:p>
    <w:p w14:paraId="113332C9" w14:textId="77777777" w:rsidR="0025027A" w:rsidRPr="00B206E7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70DE1" w14:paraId="4731333A" w14:textId="77777777" w:rsidTr="00770DE1">
        <w:tc>
          <w:tcPr>
            <w:tcW w:w="10343" w:type="dxa"/>
          </w:tcPr>
          <w:p w14:paraId="74300EA0" w14:textId="392C7A8B" w:rsidR="00770DE1" w:rsidRDefault="00770DE1" w:rsidP="004C486B">
            <w:pPr>
              <w:tabs>
                <w:tab w:val="left" w:pos="1938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Instrucciones</w:t>
            </w:r>
          </w:p>
          <w:p w14:paraId="6C349B08" w14:textId="3FA6530C" w:rsidR="00770DE1" w:rsidRDefault="002F0534" w:rsidP="004C486B">
            <w:pPr>
              <w:tabs>
                <w:tab w:val="left" w:pos="1938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PARA EL TRABAJO CON ESTA GUIA, </w:t>
            </w:r>
            <w:r w:rsidR="00680656">
              <w:rPr>
                <w:rFonts w:asciiTheme="minorHAnsi" w:hAnsiTheme="minorHAnsi" w:cstheme="minorHAnsi"/>
                <w:b/>
                <w:sz w:val="22"/>
              </w:rPr>
              <w:t>PUEDES TRABAJAR CON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EL VIDEO DEL SIGUIENTE LINK</w:t>
            </w:r>
          </w:p>
          <w:p w14:paraId="193CA922" w14:textId="429999FC" w:rsidR="004C486B" w:rsidRDefault="00680656" w:rsidP="004C486B">
            <w:pPr>
              <w:tabs>
                <w:tab w:val="left" w:pos="1938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9" w:history="1">
              <w:r w:rsidR="002F0534">
                <w:rPr>
                  <w:rStyle w:val="Hipervnculo"/>
                </w:rPr>
                <w:t>https://www.youtube.com/watch?v=Yvjova55Hes</w:t>
              </w:r>
            </w:hyperlink>
          </w:p>
        </w:tc>
      </w:tr>
    </w:tbl>
    <w:p w14:paraId="4587028D" w14:textId="77777777" w:rsidR="00121FCD" w:rsidRDefault="00121FCD" w:rsidP="001718C8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152B43D3" w14:textId="3ED7099D" w:rsidR="006C3C64" w:rsidRDefault="006C3C64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ACTIVIDADES:</w:t>
      </w:r>
    </w:p>
    <w:p w14:paraId="6E61F3E8" w14:textId="77777777" w:rsidR="006C3C64" w:rsidRDefault="006C3C64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5A98947D" w14:textId="1736C9F0" w:rsidR="006C3C64" w:rsidRDefault="006C3C64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I.- ANALISIS DE TEXTO</w:t>
      </w:r>
    </w:p>
    <w:p w14:paraId="2F3EBED2" w14:textId="77777777" w:rsidR="006C3C64" w:rsidRDefault="006C3C64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0D04401A" w14:textId="2C11B3B2" w:rsidR="007728EF" w:rsidRDefault="00A63D66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TEXTO 1:</w:t>
      </w:r>
    </w:p>
    <w:p w14:paraId="6C0F8FEF" w14:textId="77777777" w:rsidR="00A63D66" w:rsidRDefault="00A63D66" w:rsidP="00D861CE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1C4057A1" w14:textId="5471F8BB" w:rsidR="007728EF" w:rsidRPr="007728EF" w:rsidRDefault="007728EF" w:rsidP="007728EF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“</w:t>
      </w:r>
      <w:r w:rsidRPr="007728EF">
        <w:rPr>
          <w:rFonts w:asciiTheme="minorHAnsi" w:hAnsiTheme="minorHAnsi" w:cstheme="minorHAnsi"/>
          <w:sz w:val="22"/>
        </w:rPr>
        <w:t>El mapa es una representación geométrica plana, simplificada y convencional, de  toda o parte de la superficie terrestre, con una relación de similitud proporcionada,  a la que se llama escal</w:t>
      </w:r>
      <w:r>
        <w:rPr>
          <w:rFonts w:asciiTheme="minorHAnsi" w:hAnsiTheme="minorHAnsi" w:cstheme="minorHAnsi"/>
          <w:sz w:val="22"/>
        </w:rPr>
        <w:t xml:space="preserve">a. El término plano se utiliza </w:t>
      </w:r>
      <w:r w:rsidRPr="007728EF">
        <w:rPr>
          <w:rFonts w:asciiTheme="minorHAnsi" w:hAnsiTheme="minorHAnsi" w:cstheme="minorHAnsi"/>
          <w:sz w:val="22"/>
        </w:rPr>
        <w:t>cuando se considera que no hay problemas de curvatura de la Tierra, lo que solo puede hacerse en superficies muy reducidas y por  lo  tanto usando escalas muy grandes. El  término  car</w:t>
      </w:r>
      <w:r>
        <w:rPr>
          <w:rFonts w:asciiTheme="minorHAnsi" w:hAnsiTheme="minorHAnsi" w:cstheme="minorHAnsi"/>
          <w:sz w:val="22"/>
        </w:rPr>
        <w:t xml:space="preserve">ta  sólo debe emplearse en los </w:t>
      </w:r>
      <w:r w:rsidRPr="007728EF">
        <w:rPr>
          <w:rFonts w:asciiTheme="minorHAnsi" w:hAnsiTheme="minorHAnsi" w:cstheme="minorHAnsi"/>
          <w:sz w:val="22"/>
        </w:rPr>
        <w:t xml:space="preserve">mapas que sirvan para la navegación aérea y marítima. El término planisferio  se  refiere  a  un  desarrollo  plano  del  conjunto  del  globo  terráqueo. Un mapamundi  es una  representación plana del  globo,  en </w:t>
      </w:r>
      <w:r>
        <w:rPr>
          <w:rFonts w:asciiTheme="minorHAnsi" w:hAnsiTheme="minorHAnsi" w:cstheme="minorHAnsi"/>
          <w:sz w:val="22"/>
        </w:rPr>
        <w:t xml:space="preserve"> forma de dos hemisferios acoplados. </w:t>
      </w:r>
      <w:r w:rsidRPr="007728EF">
        <w:rPr>
          <w:rFonts w:asciiTheme="minorHAnsi" w:hAnsiTheme="minorHAnsi" w:cstheme="minorHAnsi"/>
          <w:sz w:val="22"/>
        </w:rPr>
        <w:t>Los signos empleados se precisarán, condensarán, esquematizarán y calificar</w:t>
      </w:r>
      <w:r>
        <w:rPr>
          <w:rFonts w:asciiTheme="minorHAnsi" w:hAnsiTheme="minorHAnsi" w:cstheme="minorHAnsi"/>
          <w:sz w:val="22"/>
        </w:rPr>
        <w:t xml:space="preserve">án en una  lista  explicativa  </w:t>
      </w:r>
      <w:r w:rsidRPr="007728EF">
        <w:rPr>
          <w:rFonts w:asciiTheme="minorHAnsi" w:hAnsiTheme="minorHAnsi" w:cstheme="minorHAnsi"/>
          <w:sz w:val="22"/>
        </w:rPr>
        <w:t>denominada  leyenda.  La  cartografía  hace  intervenir  la componente espa</w:t>
      </w:r>
      <w:r>
        <w:rPr>
          <w:rFonts w:asciiTheme="minorHAnsi" w:hAnsiTheme="minorHAnsi" w:cstheme="minorHAnsi"/>
          <w:sz w:val="22"/>
        </w:rPr>
        <w:t xml:space="preserve">cial representada por el fondo </w:t>
      </w:r>
      <w:r w:rsidRPr="007728EF">
        <w:rPr>
          <w:rFonts w:asciiTheme="minorHAnsi" w:hAnsiTheme="minorHAnsi" w:cstheme="minorHAnsi"/>
          <w:sz w:val="22"/>
        </w:rPr>
        <w:t xml:space="preserve">geográfico del mapa. Las redes nos proporcionarán  las  relaciones  entre  los  elementos  de  un  mismo  grupo,  y  los diagramas nos permitirán estudiar las dependencias entre componentes distintos. </w:t>
      </w:r>
    </w:p>
    <w:p w14:paraId="2CC1E55D" w14:textId="0636FDA0" w:rsidR="007728EF" w:rsidRDefault="007728EF" w:rsidP="007728EF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7728EF">
        <w:rPr>
          <w:rFonts w:asciiTheme="minorHAnsi" w:hAnsiTheme="minorHAnsi" w:cstheme="minorHAnsi"/>
          <w:sz w:val="22"/>
        </w:rPr>
        <w:t>La cartografía debe ser considerada como un  lenguaje racional, técnico, oper</w:t>
      </w:r>
      <w:r>
        <w:rPr>
          <w:rFonts w:asciiTheme="minorHAnsi" w:hAnsiTheme="minorHAnsi" w:cstheme="minorHAnsi"/>
          <w:sz w:val="22"/>
        </w:rPr>
        <w:t xml:space="preserve">ativo, universal y de expresión </w:t>
      </w:r>
      <w:r w:rsidRPr="007728EF">
        <w:rPr>
          <w:rFonts w:asciiTheme="minorHAnsi" w:hAnsiTheme="minorHAnsi" w:cstheme="minorHAnsi"/>
          <w:sz w:val="22"/>
        </w:rPr>
        <w:t xml:space="preserve">global. Tiene que ser  incluida dentro de un conjunto más amplio, el de la expresión gráfica. Se nos presenta como un medio eficaz y sencillo de tratar y presentar la distribución general y parcial de determinados fenómenos. </w:t>
      </w:r>
      <w:r>
        <w:rPr>
          <w:rFonts w:asciiTheme="minorHAnsi" w:hAnsiTheme="minorHAnsi" w:cstheme="minorHAnsi"/>
          <w:sz w:val="22"/>
        </w:rPr>
        <w:t xml:space="preserve">Es </w:t>
      </w:r>
      <w:r w:rsidRPr="007728EF">
        <w:rPr>
          <w:rFonts w:asciiTheme="minorHAnsi" w:hAnsiTheme="minorHAnsi" w:cstheme="minorHAnsi"/>
          <w:sz w:val="22"/>
        </w:rPr>
        <w:t>por lo tanto, un instrumento imprescindible para el trabajo del geógrafo”.</w:t>
      </w:r>
    </w:p>
    <w:p w14:paraId="58AEDD67" w14:textId="77777777" w:rsidR="00A63D66" w:rsidRDefault="00A63D66" w:rsidP="00A63D66">
      <w:pPr>
        <w:tabs>
          <w:tab w:val="left" w:pos="1938"/>
        </w:tabs>
        <w:jc w:val="right"/>
        <w:rPr>
          <w:rFonts w:asciiTheme="minorHAnsi" w:hAnsiTheme="minorHAnsi" w:cstheme="minorHAnsi"/>
          <w:sz w:val="22"/>
        </w:rPr>
      </w:pPr>
    </w:p>
    <w:p w14:paraId="5EBD8655" w14:textId="77777777" w:rsidR="00A63D66" w:rsidRPr="00A63D66" w:rsidRDefault="00A63D66" w:rsidP="00A63D66">
      <w:pPr>
        <w:tabs>
          <w:tab w:val="left" w:pos="1938"/>
        </w:tabs>
        <w:jc w:val="right"/>
        <w:rPr>
          <w:rFonts w:asciiTheme="minorHAnsi" w:hAnsiTheme="minorHAnsi" w:cstheme="minorHAnsi"/>
          <w:sz w:val="22"/>
        </w:rPr>
      </w:pPr>
      <w:r w:rsidRPr="00A63D66">
        <w:rPr>
          <w:rFonts w:asciiTheme="minorHAnsi" w:hAnsiTheme="minorHAnsi" w:cstheme="minorHAnsi"/>
          <w:sz w:val="22"/>
        </w:rPr>
        <w:t xml:space="preserve">Gómez Piñeiro, Javier (1995). Geografía y cartografía: teoría y práctica, Lurralde: Investigaciones </w:t>
      </w:r>
    </w:p>
    <w:p w14:paraId="4770A2F7" w14:textId="27D76277" w:rsidR="00A63D66" w:rsidRPr="007728EF" w:rsidRDefault="00A63D66" w:rsidP="00A63D66">
      <w:pPr>
        <w:tabs>
          <w:tab w:val="left" w:pos="1938"/>
        </w:tabs>
        <w:jc w:val="right"/>
        <w:rPr>
          <w:rFonts w:asciiTheme="minorHAnsi" w:hAnsiTheme="minorHAnsi" w:cstheme="minorHAnsi"/>
          <w:sz w:val="22"/>
        </w:rPr>
      </w:pPr>
      <w:r w:rsidRPr="00A63D66">
        <w:rPr>
          <w:rFonts w:asciiTheme="minorHAnsi" w:hAnsiTheme="minorHAnsi" w:cstheme="minorHAnsi"/>
          <w:sz w:val="22"/>
        </w:rPr>
        <w:t>Espaciales, N° 8, p. 13‐19.</w:t>
      </w:r>
    </w:p>
    <w:p w14:paraId="0FBF236F" w14:textId="77777777" w:rsidR="007728EF" w:rsidRDefault="007728EF" w:rsidP="007728EF">
      <w:pPr>
        <w:tabs>
          <w:tab w:val="left" w:pos="1938"/>
        </w:tabs>
        <w:rPr>
          <w:rFonts w:asciiTheme="minorHAnsi" w:hAnsiTheme="minorHAnsi" w:cstheme="minorHAnsi"/>
          <w:b/>
          <w:i/>
          <w:sz w:val="22"/>
        </w:rPr>
      </w:pPr>
    </w:p>
    <w:p w14:paraId="5A06A372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4BB92820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19453A0E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0FD0EA2E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5CB497F0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1735B8FE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0306A3D8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30C85875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10F642D2" w14:textId="77777777" w:rsidR="00514423" w:rsidRDefault="00514423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0CE9452D" w14:textId="3E276E7C" w:rsidR="00A63D66" w:rsidRDefault="00A63D66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  <w:r w:rsidRPr="00A63D66">
        <w:rPr>
          <w:rFonts w:asciiTheme="minorHAnsi" w:hAnsiTheme="minorHAnsi" w:cstheme="minorHAnsi"/>
          <w:b/>
          <w:sz w:val="22"/>
        </w:rPr>
        <w:t>TEXTO 2:</w:t>
      </w:r>
    </w:p>
    <w:p w14:paraId="09C65514" w14:textId="77777777" w:rsidR="00A63D66" w:rsidRDefault="00A63D66" w:rsidP="007728EF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</w:p>
    <w:p w14:paraId="3E861297" w14:textId="77777777" w:rsidR="00D357D9" w:rsidRPr="00D357D9" w:rsidRDefault="00D357D9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D357D9">
        <w:rPr>
          <w:rFonts w:asciiTheme="minorHAnsi" w:hAnsiTheme="minorHAnsi" w:cstheme="minorHAnsi"/>
          <w:sz w:val="22"/>
        </w:rPr>
        <w:t xml:space="preserve">“Un  mapa  no  es  una  imagen  exacta  de  la  realidad  (Harley  1989;  1991).  Por  el  contrario,  es  la  representación  gráfica  de  un  espacio  físico  y  social,  resultado  de trayectorias subjetivas y comunitarias de los  participantes; por esta razón, un mapa adquiere sentido cuando se lee en relación con el contexto sociohistórico en que fue construido. El grado y tipo de “distorsión” (De Sousa‐Santos 1991) en un mapa está condicionado  por  factores  técnicos,  pero  fundamentalmente  se  basa  en  las decisiones  políticas  del  cartógrafo  sobre  el  uso  específico  del  mapa,  y  en  las decisiones metodológicas para que estos objetivos se logren, incluso a través de los sesgos y de los silencios (Harley 1991). Sin embargo, ello no implica que los mapas carezcan de legitimidad por ser construcciones sociales; por el contrario, su riqueza consiste en reflejar las visiones y dinámicas de una comunidad en un espacio dado. </w:t>
      </w:r>
    </w:p>
    <w:p w14:paraId="1614468F" w14:textId="38840DE9" w:rsidR="00D357D9" w:rsidRDefault="00D357D9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D357D9">
        <w:rPr>
          <w:rFonts w:asciiTheme="minorHAnsi" w:hAnsiTheme="minorHAnsi" w:cstheme="minorHAnsi"/>
          <w:sz w:val="22"/>
        </w:rPr>
        <w:t>En este sentido, es necesario comprender que los mapas no son neutros ni objetivos, y que, por esta razón, no están exentos de los secretos y de otras estrategias sociales y  políticas  de  las  comunidades.  Una  de  las  formas  en  que  se  evidencian  estas situaciones y posiciones de una comunidad es a través de los silencios cartográficos  o de los vacíos voluntarios e involuntarios en un mapa” (p. 68).</w:t>
      </w:r>
    </w:p>
    <w:p w14:paraId="69DA4ADB" w14:textId="77777777" w:rsidR="002E196F" w:rsidRDefault="002E196F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1879D643" w14:textId="77777777" w:rsidR="002E196F" w:rsidRPr="002E196F" w:rsidRDefault="002E196F" w:rsidP="002E196F">
      <w:pPr>
        <w:tabs>
          <w:tab w:val="left" w:pos="1938"/>
        </w:tabs>
        <w:jc w:val="right"/>
        <w:rPr>
          <w:rFonts w:asciiTheme="minorHAnsi" w:hAnsiTheme="minorHAnsi" w:cstheme="minorHAnsi"/>
          <w:sz w:val="22"/>
        </w:rPr>
      </w:pPr>
      <w:r w:rsidRPr="002E196F">
        <w:rPr>
          <w:rFonts w:asciiTheme="minorHAnsi" w:hAnsiTheme="minorHAnsi" w:cstheme="minorHAnsi"/>
          <w:sz w:val="22"/>
        </w:rPr>
        <w:t xml:space="preserve">Vélez Torres, Irene; Rátiva Gaona, Sandra y Varela, Daniel (2012), Corredor Cartografía </w:t>
      </w:r>
    </w:p>
    <w:p w14:paraId="76769958" w14:textId="151D9598" w:rsidR="002E196F" w:rsidRDefault="002E196F" w:rsidP="002E196F">
      <w:pPr>
        <w:tabs>
          <w:tab w:val="left" w:pos="1938"/>
        </w:tabs>
        <w:jc w:val="right"/>
        <w:rPr>
          <w:rFonts w:asciiTheme="minorHAnsi" w:hAnsiTheme="minorHAnsi" w:cstheme="minorHAnsi"/>
          <w:sz w:val="22"/>
        </w:rPr>
      </w:pPr>
      <w:r w:rsidRPr="002E196F">
        <w:rPr>
          <w:rFonts w:asciiTheme="minorHAnsi" w:hAnsiTheme="minorHAnsi" w:cstheme="minorHAnsi"/>
          <w:sz w:val="22"/>
        </w:rPr>
        <w:t>social como metodología participativa y colaborativa</w:t>
      </w:r>
    </w:p>
    <w:p w14:paraId="67D4316C" w14:textId="77777777" w:rsidR="002E196F" w:rsidRDefault="002E196F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2B00A61C" w14:textId="2C56324C" w:rsidR="002E196F" w:rsidRPr="00CE65B6" w:rsidRDefault="00CE65B6" w:rsidP="00D357D9">
      <w:pPr>
        <w:tabs>
          <w:tab w:val="left" w:pos="1938"/>
        </w:tabs>
        <w:jc w:val="both"/>
        <w:rPr>
          <w:rFonts w:asciiTheme="minorHAnsi" w:hAnsiTheme="minorHAnsi" w:cstheme="minorHAnsi"/>
          <w:b/>
          <w:sz w:val="22"/>
        </w:rPr>
      </w:pPr>
      <w:r w:rsidRPr="00CE65B6">
        <w:rPr>
          <w:rFonts w:asciiTheme="minorHAnsi" w:hAnsiTheme="minorHAnsi" w:cstheme="minorHAnsi"/>
          <w:b/>
          <w:sz w:val="22"/>
        </w:rPr>
        <w:t>En base a los anteriores, responde:</w:t>
      </w:r>
    </w:p>
    <w:p w14:paraId="599880C9" w14:textId="77777777" w:rsidR="00CE65B6" w:rsidRDefault="00CE65B6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71DDDDFA" w14:textId="77777777" w:rsidR="00CE65B6" w:rsidRDefault="00CE65B6" w:rsidP="00CE65B6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1.- </w:t>
      </w:r>
      <w:r w:rsidRPr="00CE65B6">
        <w:rPr>
          <w:rFonts w:asciiTheme="minorHAnsi" w:hAnsiTheme="minorHAnsi" w:cstheme="minorHAnsi"/>
          <w:sz w:val="22"/>
        </w:rPr>
        <w:t>¿Por qué se considera que la cartografía es un soporte de información?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CE65B6" w14:paraId="6D8C7073" w14:textId="77777777" w:rsidTr="00CE65B6">
        <w:tc>
          <w:tcPr>
            <w:tcW w:w="10352" w:type="dxa"/>
          </w:tcPr>
          <w:p w14:paraId="3FC2D726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0C4B1E2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4E90638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AA04105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0EB633C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96D9F7E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9D66DA" w14:textId="114AEFE8" w:rsidR="00CE65B6" w:rsidRPr="00CE65B6" w:rsidRDefault="00CE65B6" w:rsidP="00CE65B6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390D20B5" w14:textId="09387861" w:rsidR="00CE65B6" w:rsidRDefault="00CE65B6" w:rsidP="00CE65B6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2.-</w:t>
      </w:r>
      <w:r w:rsidRPr="00CE65B6">
        <w:rPr>
          <w:rFonts w:asciiTheme="minorHAnsi" w:hAnsiTheme="minorHAnsi" w:cstheme="minorHAnsi"/>
          <w:sz w:val="22"/>
        </w:rPr>
        <w:t xml:space="preserve"> ¿Qué consideraciones se deben tener en cuenta al interpretar un mapa?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CE65B6" w14:paraId="670B5F76" w14:textId="77777777" w:rsidTr="00CE65B6">
        <w:tc>
          <w:tcPr>
            <w:tcW w:w="10352" w:type="dxa"/>
          </w:tcPr>
          <w:p w14:paraId="3A5A1AEB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DC7762D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66EC594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29E9C46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80D56CA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2C7774D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CCCC76C" w14:textId="77777777" w:rsidR="00CE65B6" w:rsidRDefault="00CE65B6" w:rsidP="00CE65B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9D5961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6F7C0B8E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04D443A5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5E33CA8F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61A6A050" w14:textId="77777777" w:rsidR="00B206E7" w:rsidRDefault="00B206E7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03EEC3F1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79DFAEEB" w14:textId="77777777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14:paraId="6ACCCAF3" w14:textId="77777777" w:rsidR="00680656" w:rsidRDefault="00680656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14:paraId="2E13174A" w14:textId="6AAFD533" w:rsidR="006C3C64" w:rsidRDefault="006C3C64" w:rsidP="00CE65B6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r w:rsidRPr="006C3C64">
        <w:rPr>
          <w:rFonts w:asciiTheme="minorHAnsi" w:hAnsiTheme="minorHAnsi" w:cstheme="minorHAnsi"/>
          <w:b/>
          <w:sz w:val="22"/>
        </w:rPr>
        <w:lastRenderedPageBreak/>
        <w:t>II.- OBSERV</w:t>
      </w:r>
      <w:r>
        <w:rPr>
          <w:rFonts w:asciiTheme="minorHAnsi" w:hAnsiTheme="minorHAnsi" w:cstheme="minorHAnsi"/>
          <w:b/>
          <w:sz w:val="22"/>
        </w:rPr>
        <w:t>A</w:t>
      </w:r>
      <w:r w:rsidRPr="006C3C64">
        <w:rPr>
          <w:rFonts w:asciiTheme="minorHAnsi" w:hAnsiTheme="minorHAnsi" w:cstheme="minorHAnsi"/>
          <w:b/>
          <w:sz w:val="22"/>
        </w:rPr>
        <w:t>CION DE VIDEO:</w:t>
      </w:r>
    </w:p>
    <w:p w14:paraId="769304C1" w14:textId="347AC4AD" w:rsidR="006C3C64" w:rsidRDefault="006C3C64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3C64">
        <w:rPr>
          <w:rFonts w:asciiTheme="minorHAnsi" w:hAnsiTheme="minorHAnsi" w:cstheme="minorHAnsi"/>
          <w:b/>
          <w:sz w:val="22"/>
          <w:szCs w:val="22"/>
        </w:rPr>
        <w:t xml:space="preserve">En base al trabajo con el video </w:t>
      </w:r>
      <w:hyperlink r:id="rId10" w:history="1">
        <w:r w:rsidRPr="006C3C64">
          <w:rPr>
            <w:rStyle w:val="Hipervnculo"/>
            <w:rFonts w:asciiTheme="minorHAnsi" w:hAnsiTheme="minorHAnsi" w:cstheme="minorHAnsi"/>
            <w:sz w:val="22"/>
            <w:szCs w:val="22"/>
          </w:rPr>
          <w:t>https://www.youtube.com/watch?v=Yvjova55Hes</w:t>
        </w:r>
      </w:hyperlink>
      <w:r w:rsidRPr="006C3C64">
        <w:rPr>
          <w:rFonts w:asciiTheme="minorHAnsi" w:hAnsiTheme="minorHAnsi" w:cstheme="minorHAnsi"/>
          <w:sz w:val="22"/>
          <w:szCs w:val="22"/>
        </w:rPr>
        <w:t>, responde las siguientes preguntas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B92F48" w14:textId="4703B376" w:rsidR="006C3C64" w:rsidRDefault="006C3C64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1.- </w:t>
      </w:r>
      <w:r w:rsidRPr="006C3C64">
        <w:rPr>
          <w:rFonts w:asciiTheme="minorHAnsi" w:hAnsiTheme="minorHAnsi" w:cstheme="minorHAnsi"/>
          <w:sz w:val="22"/>
          <w:szCs w:val="22"/>
        </w:rPr>
        <w:t>De  qué manera  aporta  la  cartografía  al  conocimiento  geográfico  y  a  la  vida  de  las personas?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6C3C64" w14:paraId="4AA2FDC0" w14:textId="77777777" w:rsidTr="006C3C64">
        <w:tc>
          <w:tcPr>
            <w:tcW w:w="10352" w:type="dxa"/>
          </w:tcPr>
          <w:p w14:paraId="69ED8657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79E68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4DDB6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A7877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C55E7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8759C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ADCBD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CBDBF" w14:textId="77777777" w:rsidR="006C3C64" w:rsidRPr="006C3C64" w:rsidRDefault="006C3C64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1A5E623" w14:textId="77EA535B" w:rsidR="006C3C64" w:rsidRDefault="006C3C64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6C3C64">
        <w:rPr>
          <w:rFonts w:asciiTheme="minorHAnsi" w:hAnsiTheme="minorHAnsi" w:cstheme="minorHAnsi"/>
          <w:sz w:val="22"/>
          <w:szCs w:val="22"/>
        </w:rPr>
        <w:t>‐ ¿De qué dependen las distintas representaciones del espacio geográfico?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6C3C64" w14:paraId="0FB95E70" w14:textId="77777777" w:rsidTr="006C3C64">
        <w:tc>
          <w:tcPr>
            <w:tcW w:w="10352" w:type="dxa"/>
          </w:tcPr>
          <w:p w14:paraId="5568B3C5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5788A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E1628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4D612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4CB3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C58E7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5DE99" w14:textId="77777777" w:rsidR="006C3C64" w:rsidRDefault="006C3C64" w:rsidP="006C3C6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48A5B" w14:textId="77777777" w:rsidR="006C3C64" w:rsidRDefault="006C3C64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9287001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5DAD5A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7D0517A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DD291DC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23264E9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2561D21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CA856B3" w14:textId="77777777" w:rsidR="00747669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112F774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AC0297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4EC58F7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1DA3D0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E226995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9395F41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08308E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3B9FAA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C68FBB2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28CCBAE" w14:textId="77777777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63CB71A" w14:textId="5507F640" w:rsidR="006C3C64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747669">
        <w:rPr>
          <w:rFonts w:asciiTheme="minorHAnsi" w:hAnsiTheme="minorHAnsi" w:cstheme="minorHAnsi"/>
          <w:b/>
          <w:sz w:val="22"/>
          <w:szCs w:val="22"/>
        </w:rPr>
        <w:t>III.- ANALISIS DE MAPAS:</w:t>
      </w:r>
    </w:p>
    <w:p w14:paraId="6F2E0F25" w14:textId="5DA6CD95" w:rsidR="00747669" w:rsidRPr="00747669" w:rsidRDefault="00747669" w:rsidP="006C3C6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747669">
        <w:rPr>
          <w:rFonts w:asciiTheme="minorHAnsi" w:hAnsiTheme="minorHAnsi" w:cstheme="minorHAnsi"/>
          <w:b/>
          <w:sz w:val="22"/>
          <w:szCs w:val="22"/>
        </w:rPr>
        <w:t>Observa los siguientes mapas, y responde las preguntas:</w:t>
      </w:r>
    </w:p>
    <w:p w14:paraId="2D7EE02D" w14:textId="2EA6F9FC" w:rsidR="00747669" w:rsidRDefault="00747669" w:rsidP="006C3C64">
      <w:pPr>
        <w:spacing w:after="160" w:line="259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56D0F5C3" wp14:editId="300B9A18">
            <wp:simplePos x="0" y="0"/>
            <wp:positionH relativeFrom="column">
              <wp:posOffset>-29845</wp:posOffset>
            </wp:positionH>
            <wp:positionV relativeFrom="paragraph">
              <wp:posOffset>47625</wp:posOffset>
            </wp:positionV>
            <wp:extent cx="5829300" cy="42684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24D81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0B13FCD9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18D7C00A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27EF03BF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176F6E23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28E0ED96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58076829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2F33D07A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71D19B27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113A2846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7F27B7B4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31BF7006" w14:textId="77777777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183964EF" w14:textId="0C70B276" w:rsidR="00747669" w:rsidRDefault="00747669" w:rsidP="006C3C64">
      <w:pPr>
        <w:spacing w:after="160" w:line="259" w:lineRule="auto"/>
        <w:rPr>
          <w:noProof/>
          <w:lang w:eastAsia="es-CL"/>
        </w:rPr>
      </w:pPr>
    </w:p>
    <w:p w14:paraId="6CE1D4A0" w14:textId="0EE1C1D4" w:rsidR="00747669" w:rsidRPr="006C3C64" w:rsidRDefault="00747669" w:rsidP="006C3C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E8CE4B2" w14:textId="2235633D" w:rsidR="00CE65B6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D9CA147" wp14:editId="752CF0BA">
            <wp:simplePos x="0" y="0"/>
            <wp:positionH relativeFrom="column">
              <wp:posOffset>151130</wp:posOffset>
            </wp:positionH>
            <wp:positionV relativeFrom="paragraph">
              <wp:posOffset>311785</wp:posOffset>
            </wp:positionV>
            <wp:extent cx="5981700" cy="43605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B6" w:rsidRPr="006C3C64">
        <w:rPr>
          <w:rFonts w:asciiTheme="minorHAnsi" w:hAnsiTheme="minorHAnsi" w:cstheme="minorHAnsi"/>
          <w:sz w:val="22"/>
          <w:szCs w:val="22"/>
        </w:rPr>
        <w:br w:type="page"/>
      </w:r>
    </w:p>
    <w:p w14:paraId="3A6B04F1" w14:textId="566D5275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25BD950C" wp14:editId="4055D354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983605" cy="37909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68FE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C2DB124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FF175E4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D446E11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53F4B89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8417394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1FBC012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2043B11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75AF4C9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76D955D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2080286" w14:textId="77777777" w:rsidR="00747669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855C48B" w14:textId="77777777" w:rsidR="00747669" w:rsidRPr="006C3C64" w:rsidRDefault="00747669" w:rsidP="00CE65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CF39B8A" w14:textId="77777777" w:rsidR="00CE65B6" w:rsidRPr="00E87B2C" w:rsidRDefault="00CE65B6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64326B68" w14:textId="77777777" w:rsidR="00E87B2C" w:rsidRP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7D4F6DA3" w14:textId="1A34A225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E87B2C">
        <w:rPr>
          <w:rFonts w:asciiTheme="minorHAnsi" w:hAnsiTheme="minorHAnsi" w:cstheme="minorHAnsi"/>
          <w:sz w:val="22"/>
        </w:rPr>
        <w:t>1.- ¿Qué aspecto de las relaciones de las personas y el medio se representan en los mapas? </w:t>
      </w:r>
    </w:p>
    <w:p w14:paraId="586B046C" w14:textId="77777777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E87B2C" w14:paraId="0228F47B" w14:textId="77777777" w:rsidTr="00E87B2C">
        <w:tc>
          <w:tcPr>
            <w:tcW w:w="10352" w:type="dxa"/>
          </w:tcPr>
          <w:p w14:paraId="7837D3DE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0C7ECE8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D8310F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DEEFCD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CE3E920" w14:textId="77777777" w:rsidR="00152BDE" w:rsidRDefault="00152BDE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E7319EA" w14:textId="77777777" w:rsidR="00152BDE" w:rsidRDefault="00152BDE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3A28621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D008716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EFE0595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E6A8DE3" w14:textId="77777777" w:rsidR="00E87B2C" w:rsidRP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6B2E05E4" w14:textId="4B2F2EFB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E87B2C">
        <w:rPr>
          <w:rFonts w:asciiTheme="minorHAnsi" w:hAnsiTheme="minorHAnsi" w:cstheme="minorHAnsi"/>
          <w:sz w:val="22"/>
        </w:rPr>
        <w:t>2.- ¿Qué te permite conocer sobre las dinámicas espaciales de la región representada? </w:t>
      </w:r>
    </w:p>
    <w:p w14:paraId="0D00EF0D" w14:textId="77777777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E87B2C" w14:paraId="2010C490" w14:textId="77777777" w:rsidTr="00E87B2C">
        <w:tc>
          <w:tcPr>
            <w:tcW w:w="10352" w:type="dxa"/>
          </w:tcPr>
          <w:p w14:paraId="3E517FC3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79F1F33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E7CCCAF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4C5114A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7353B2A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02BC10E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99A073C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51457C5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A2F152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DF907F" w14:textId="77777777" w:rsidR="00E87B2C" w:rsidRP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5FA4E972" w14:textId="7F937E8E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  <w:r w:rsidRPr="00E87B2C">
        <w:rPr>
          <w:rFonts w:asciiTheme="minorHAnsi" w:hAnsiTheme="minorHAnsi" w:cstheme="minorHAnsi"/>
          <w:sz w:val="22"/>
        </w:rPr>
        <w:t>3.-  ¿Qué crees que quiso dar a conocer su o sus autores?</w:t>
      </w:r>
    </w:p>
    <w:p w14:paraId="58780BA3" w14:textId="77777777" w:rsid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2"/>
      </w:tblGrid>
      <w:tr w:rsidR="00E87B2C" w14:paraId="56657555" w14:textId="77777777" w:rsidTr="00E87B2C">
        <w:tc>
          <w:tcPr>
            <w:tcW w:w="10352" w:type="dxa"/>
          </w:tcPr>
          <w:p w14:paraId="0D530EE1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66E8EC7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A68353F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ACF7A45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4926E5F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0A13364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33D46FD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0D93293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7760300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E232C40" w14:textId="77777777" w:rsidR="00E87B2C" w:rsidRDefault="00E87B2C" w:rsidP="00E87B2C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0635BB6" w14:textId="77777777" w:rsidR="00E87B2C" w:rsidRPr="00E87B2C" w:rsidRDefault="00E87B2C" w:rsidP="00E87B2C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p w14:paraId="6B48D579" w14:textId="77777777" w:rsidR="00E87B2C" w:rsidRDefault="00E87B2C" w:rsidP="00D357D9">
      <w:pPr>
        <w:tabs>
          <w:tab w:val="left" w:pos="1938"/>
        </w:tabs>
        <w:jc w:val="both"/>
        <w:rPr>
          <w:rFonts w:asciiTheme="minorHAnsi" w:hAnsiTheme="minorHAnsi" w:cstheme="minorHAnsi"/>
          <w:sz w:val="22"/>
        </w:rPr>
      </w:pPr>
    </w:p>
    <w:sectPr w:rsidR="00E87B2C" w:rsidSect="002A28D5">
      <w:type w:val="continuous"/>
      <w:pgSz w:w="12247" w:h="18711" w:code="5"/>
      <w:pgMar w:top="720" w:right="1043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A6119" w14:textId="77777777" w:rsidR="00CD683A" w:rsidRDefault="00CD683A" w:rsidP="00D11670">
      <w:r>
        <w:separator/>
      </w:r>
    </w:p>
  </w:endnote>
  <w:endnote w:type="continuationSeparator" w:id="0">
    <w:p w14:paraId="5E257CCE" w14:textId="77777777" w:rsidR="00CD683A" w:rsidRDefault="00CD683A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9422" w14:textId="77777777" w:rsidR="00CD683A" w:rsidRDefault="00CD683A" w:rsidP="00D11670">
      <w:r>
        <w:separator/>
      </w:r>
    </w:p>
  </w:footnote>
  <w:footnote w:type="continuationSeparator" w:id="0">
    <w:p w14:paraId="1F6FFCD0" w14:textId="77777777" w:rsidR="00CD683A" w:rsidRDefault="00CD683A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115"/>
    <w:multiLevelType w:val="hybridMultilevel"/>
    <w:tmpl w:val="6A64F7D8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5F1E57"/>
    <w:multiLevelType w:val="hybridMultilevel"/>
    <w:tmpl w:val="5C186ADC"/>
    <w:lvl w:ilvl="0" w:tplc="B6EC0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26232"/>
    <w:multiLevelType w:val="hybridMultilevel"/>
    <w:tmpl w:val="009E18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1AABA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4AC7"/>
    <w:multiLevelType w:val="hybridMultilevel"/>
    <w:tmpl w:val="9C4C76A2"/>
    <w:lvl w:ilvl="0" w:tplc="ADF4E7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1BD"/>
    <w:multiLevelType w:val="hybridMultilevel"/>
    <w:tmpl w:val="4CBE98C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3731F"/>
    <w:multiLevelType w:val="hybridMultilevel"/>
    <w:tmpl w:val="0BC4B3D4"/>
    <w:lvl w:ilvl="0" w:tplc="299A7438">
      <w:start w:val="1"/>
      <w:numFmt w:val="upperLetter"/>
      <w:lvlText w:val="%1)"/>
      <w:lvlJc w:val="left"/>
      <w:pPr>
        <w:ind w:left="5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7EFE"/>
    <w:multiLevelType w:val="hybridMultilevel"/>
    <w:tmpl w:val="2092F6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7588"/>
    <w:multiLevelType w:val="hybridMultilevel"/>
    <w:tmpl w:val="515CB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A0367"/>
    <w:multiLevelType w:val="hybridMultilevel"/>
    <w:tmpl w:val="6CC6509E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D0B74"/>
    <w:multiLevelType w:val="hybridMultilevel"/>
    <w:tmpl w:val="02E8E6B8"/>
    <w:lvl w:ilvl="0" w:tplc="D7E85A2E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D6D3D"/>
    <w:multiLevelType w:val="hybridMultilevel"/>
    <w:tmpl w:val="0C5C6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1507C"/>
    <w:multiLevelType w:val="hybridMultilevel"/>
    <w:tmpl w:val="F1D623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F6B28"/>
    <w:multiLevelType w:val="hybridMultilevel"/>
    <w:tmpl w:val="954AC7DC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D410E9EA">
      <w:start w:val="59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640B4"/>
    <w:multiLevelType w:val="hybridMultilevel"/>
    <w:tmpl w:val="52DAEDA6"/>
    <w:lvl w:ilvl="0" w:tplc="F364D2D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A3A9B"/>
    <w:multiLevelType w:val="hybridMultilevel"/>
    <w:tmpl w:val="0F4AC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5AE"/>
    <w:multiLevelType w:val="hybridMultilevel"/>
    <w:tmpl w:val="CB203964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050E1D"/>
    <w:multiLevelType w:val="hybridMultilevel"/>
    <w:tmpl w:val="5576EB3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8D7"/>
    <w:multiLevelType w:val="hybridMultilevel"/>
    <w:tmpl w:val="C7AEEF50"/>
    <w:lvl w:ilvl="0" w:tplc="0C0A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A0FB4"/>
    <w:multiLevelType w:val="hybridMultilevel"/>
    <w:tmpl w:val="1B26EF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92BA8"/>
    <w:multiLevelType w:val="hybridMultilevel"/>
    <w:tmpl w:val="BBCC116E"/>
    <w:lvl w:ilvl="0" w:tplc="F5381A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364F6F"/>
    <w:multiLevelType w:val="hybridMultilevel"/>
    <w:tmpl w:val="513851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70C97"/>
    <w:multiLevelType w:val="hybridMultilevel"/>
    <w:tmpl w:val="442A64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4798D"/>
    <w:multiLevelType w:val="hybridMultilevel"/>
    <w:tmpl w:val="E1003FF0"/>
    <w:lvl w:ilvl="0" w:tplc="7D941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41513"/>
    <w:multiLevelType w:val="multilevel"/>
    <w:tmpl w:val="48B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C45BB"/>
    <w:multiLevelType w:val="hybridMultilevel"/>
    <w:tmpl w:val="9814E6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A6428"/>
    <w:multiLevelType w:val="hybridMultilevel"/>
    <w:tmpl w:val="4798F8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2B1E"/>
    <w:multiLevelType w:val="hybridMultilevel"/>
    <w:tmpl w:val="0AF490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53564"/>
    <w:multiLevelType w:val="hybridMultilevel"/>
    <w:tmpl w:val="FA7C18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23FB5"/>
    <w:multiLevelType w:val="hybridMultilevel"/>
    <w:tmpl w:val="8D28A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A65E2"/>
    <w:multiLevelType w:val="hybridMultilevel"/>
    <w:tmpl w:val="EB2A35CE"/>
    <w:lvl w:ilvl="0" w:tplc="BBB6E3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AB31EA"/>
    <w:multiLevelType w:val="hybridMultilevel"/>
    <w:tmpl w:val="576E90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A589A"/>
    <w:multiLevelType w:val="hybridMultilevel"/>
    <w:tmpl w:val="275C5B38"/>
    <w:lvl w:ilvl="0" w:tplc="D6DE89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D3403"/>
    <w:multiLevelType w:val="hybridMultilevel"/>
    <w:tmpl w:val="408A7F8A"/>
    <w:lvl w:ilvl="0" w:tplc="BD666D72">
      <w:start w:val="1"/>
      <w:numFmt w:val="upperLetter"/>
      <w:lvlText w:val="%1)"/>
      <w:lvlJc w:val="left"/>
      <w:pPr>
        <w:ind w:left="735" w:hanging="37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0EB5"/>
    <w:multiLevelType w:val="hybridMultilevel"/>
    <w:tmpl w:val="D5C6C0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A7795"/>
    <w:multiLevelType w:val="hybridMultilevel"/>
    <w:tmpl w:val="E0D4B0C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00410"/>
    <w:multiLevelType w:val="hybridMultilevel"/>
    <w:tmpl w:val="D18C612C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639A84D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A308D"/>
    <w:multiLevelType w:val="hybridMultilevel"/>
    <w:tmpl w:val="97866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F71DD"/>
    <w:multiLevelType w:val="hybridMultilevel"/>
    <w:tmpl w:val="B1DE3EC2"/>
    <w:lvl w:ilvl="0" w:tplc="48068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04F0D"/>
    <w:multiLevelType w:val="hybridMultilevel"/>
    <w:tmpl w:val="C55A940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A3443"/>
    <w:multiLevelType w:val="hybridMultilevel"/>
    <w:tmpl w:val="8FF29B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7491"/>
    <w:multiLevelType w:val="hybridMultilevel"/>
    <w:tmpl w:val="755E2100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2E522D"/>
    <w:multiLevelType w:val="hybridMultilevel"/>
    <w:tmpl w:val="D9B46E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70818"/>
    <w:multiLevelType w:val="singleLevel"/>
    <w:tmpl w:val="71EAC142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4">
    <w:nsid w:val="73A6731D"/>
    <w:multiLevelType w:val="hybridMultilevel"/>
    <w:tmpl w:val="D924EC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6491D"/>
    <w:multiLevelType w:val="hybridMultilevel"/>
    <w:tmpl w:val="53C4FFC2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19"/>
  </w:num>
  <w:num w:numId="5">
    <w:abstractNumId w:val="27"/>
  </w:num>
  <w:num w:numId="6">
    <w:abstractNumId w:val="39"/>
  </w:num>
  <w:num w:numId="7">
    <w:abstractNumId w:val="17"/>
  </w:num>
  <w:num w:numId="8">
    <w:abstractNumId w:val="15"/>
  </w:num>
  <w:num w:numId="9">
    <w:abstractNumId w:val="2"/>
  </w:num>
  <w:num w:numId="10">
    <w:abstractNumId w:val="42"/>
  </w:num>
  <w:num w:numId="11">
    <w:abstractNumId w:val="21"/>
  </w:num>
  <w:num w:numId="12">
    <w:abstractNumId w:val="40"/>
  </w:num>
  <w:num w:numId="13">
    <w:abstractNumId w:val="22"/>
  </w:num>
  <w:num w:numId="14">
    <w:abstractNumId w:val="37"/>
  </w:num>
  <w:num w:numId="15">
    <w:abstractNumId w:val="44"/>
  </w:num>
  <w:num w:numId="16">
    <w:abstractNumId w:val="4"/>
  </w:num>
  <w:num w:numId="17">
    <w:abstractNumId w:val="11"/>
  </w:num>
  <w:num w:numId="18">
    <w:abstractNumId w:val="0"/>
  </w:num>
  <w:num w:numId="19">
    <w:abstractNumId w:val="31"/>
  </w:num>
  <w:num w:numId="20">
    <w:abstractNumId w:val="41"/>
  </w:num>
  <w:num w:numId="21">
    <w:abstractNumId w:val="28"/>
  </w:num>
  <w:num w:numId="22">
    <w:abstractNumId w:val="12"/>
  </w:num>
  <w:num w:numId="23">
    <w:abstractNumId w:val="16"/>
  </w:num>
  <w:num w:numId="24">
    <w:abstractNumId w:val="9"/>
  </w:num>
  <w:num w:numId="25">
    <w:abstractNumId w:val="13"/>
  </w:num>
  <w:num w:numId="26">
    <w:abstractNumId w:val="36"/>
  </w:num>
  <w:num w:numId="27">
    <w:abstractNumId w:val="45"/>
  </w:num>
  <w:num w:numId="28">
    <w:abstractNumId w:val="18"/>
  </w:num>
  <w:num w:numId="29">
    <w:abstractNumId w:val="35"/>
  </w:num>
  <w:num w:numId="30">
    <w:abstractNumId w:val="43"/>
  </w:num>
  <w:num w:numId="31">
    <w:abstractNumId w:val="10"/>
  </w:num>
  <w:num w:numId="32">
    <w:abstractNumId w:val="14"/>
  </w:num>
  <w:num w:numId="33">
    <w:abstractNumId w:val="1"/>
  </w:num>
  <w:num w:numId="34">
    <w:abstractNumId w:val="32"/>
  </w:num>
  <w:num w:numId="35">
    <w:abstractNumId w:val="33"/>
  </w:num>
  <w:num w:numId="36">
    <w:abstractNumId w:val="23"/>
  </w:num>
  <w:num w:numId="37">
    <w:abstractNumId w:val="5"/>
  </w:num>
  <w:num w:numId="38">
    <w:abstractNumId w:val="20"/>
  </w:num>
  <w:num w:numId="39">
    <w:abstractNumId w:val="30"/>
  </w:num>
  <w:num w:numId="40">
    <w:abstractNumId w:val="24"/>
  </w:num>
  <w:num w:numId="41">
    <w:abstractNumId w:val="8"/>
  </w:num>
  <w:num w:numId="42">
    <w:abstractNumId w:val="34"/>
  </w:num>
  <w:num w:numId="43">
    <w:abstractNumId w:val="3"/>
  </w:num>
  <w:num w:numId="44">
    <w:abstractNumId w:val="25"/>
  </w:num>
  <w:num w:numId="45">
    <w:abstractNumId w:val="29"/>
  </w:num>
  <w:num w:numId="46">
    <w:abstractNumId w:val="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5496"/>
    <w:rsid w:val="000B60DA"/>
    <w:rsid w:val="000B6500"/>
    <w:rsid w:val="000C0671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2D62"/>
    <w:rsid w:val="000F6BAE"/>
    <w:rsid w:val="00110823"/>
    <w:rsid w:val="00112A0D"/>
    <w:rsid w:val="001138DD"/>
    <w:rsid w:val="001140F3"/>
    <w:rsid w:val="00116348"/>
    <w:rsid w:val="00121579"/>
    <w:rsid w:val="00121FCD"/>
    <w:rsid w:val="001277B6"/>
    <w:rsid w:val="00141B88"/>
    <w:rsid w:val="0014232B"/>
    <w:rsid w:val="0014357E"/>
    <w:rsid w:val="0014786D"/>
    <w:rsid w:val="001529FA"/>
    <w:rsid w:val="00152BDE"/>
    <w:rsid w:val="001530B4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04C2"/>
    <w:rsid w:val="00194EFB"/>
    <w:rsid w:val="00195823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004B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34AE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A28D5"/>
    <w:rsid w:val="002B007E"/>
    <w:rsid w:val="002B0778"/>
    <w:rsid w:val="002B3FE7"/>
    <w:rsid w:val="002B481A"/>
    <w:rsid w:val="002B64AA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196F"/>
    <w:rsid w:val="002E4470"/>
    <w:rsid w:val="002E5D35"/>
    <w:rsid w:val="002F0534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3A9F"/>
    <w:rsid w:val="003748CD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35F"/>
    <w:rsid w:val="00413449"/>
    <w:rsid w:val="00414097"/>
    <w:rsid w:val="00416FAA"/>
    <w:rsid w:val="00417BFD"/>
    <w:rsid w:val="00421CFA"/>
    <w:rsid w:val="00426097"/>
    <w:rsid w:val="00426CD6"/>
    <w:rsid w:val="00427B34"/>
    <w:rsid w:val="00427C8E"/>
    <w:rsid w:val="00430A10"/>
    <w:rsid w:val="00432536"/>
    <w:rsid w:val="00435FC4"/>
    <w:rsid w:val="004360C0"/>
    <w:rsid w:val="00436EC3"/>
    <w:rsid w:val="004414BA"/>
    <w:rsid w:val="0044195F"/>
    <w:rsid w:val="004419A8"/>
    <w:rsid w:val="00450313"/>
    <w:rsid w:val="0045672C"/>
    <w:rsid w:val="00462064"/>
    <w:rsid w:val="0046291C"/>
    <w:rsid w:val="00462A78"/>
    <w:rsid w:val="00464697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1F08"/>
    <w:rsid w:val="004B285C"/>
    <w:rsid w:val="004B2C46"/>
    <w:rsid w:val="004B5F91"/>
    <w:rsid w:val="004C1293"/>
    <w:rsid w:val="004C2A1A"/>
    <w:rsid w:val="004C300D"/>
    <w:rsid w:val="004C486B"/>
    <w:rsid w:val="004C4B3A"/>
    <w:rsid w:val="004C5BE4"/>
    <w:rsid w:val="004C6D26"/>
    <w:rsid w:val="004D2752"/>
    <w:rsid w:val="004D56AC"/>
    <w:rsid w:val="004D72FC"/>
    <w:rsid w:val="004E4AC6"/>
    <w:rsid w:val="004E65E3"/>
    <w:rsid w:val="004F41A1"/>
    <w:rsid w:val="004F782F"/>
    <w:rsid w:val="00503B50"/>
    <w:rsid w:val="00505684"/>
    <w:rsid w:val="00505D4D"/>
    <w:rsid w:val="00514423"/>
    <w:rsid w:val="00520762"/>
    <w:rsid w:val="0052141A"/>
    <w:rsid w:val="00523075"/>
    <w:rsid w:val="00524661"/>
    <w:rsid w:val="00531357"/>
    <w:rsid w:val="00531C3D"/>
    <w:rsid w:val="00541642"/>
    <w:rsid w:val="00542234"/>
    <w:rsid w:val="005432D4"/>
    <w:rsid w:val="00543C58"/>
    <w:rsid w:val="0054768A"/>
    <w:rsid w:val="00556132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288B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054"/>
    <w:rsid w:val="00652D85"/>
    <w:rsid w:val="00652E1F"/>
    <w:rsid w:val="00654C6F"/>
    <w:rsid w:val="00655E50"/>
    <w:rsid w:val="0066197C"/>
    <w:rsid w:val="0066394D"/>
    <w:rsid w:val="00664196"/>
    <w:rsid w:val="006649C4"/>
    <w:rsid w:val="00671BE6"/>
    <w:rsid w:val="00673C39"/>
    <w:rsid w:val="00674A5C"/>
    <w:rsid w:val="00677B0D"/>
    <w:rsid w:val="00677C41"/>
    <w:rsid w:val="00680656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91989"/>
    <w:rsid w:val="006A0108"/>
    <w:rsid w:val="006A6BFD"/>
    <w:rsid w:val="006A6CB4"/>
    <w:rsid w:val="006B172B"/>
    <w:rsid w:val="006B1D03"/>
    <w:rsid w:val="006B203A"/>
    <w:rsid w:val="006B4A0C"/>
    <w:rsid w:val="006C0A27"/>
    <w:rsid w:val="006C3C64"/>
    <w:rsid w:val="006C5599"/>
    <w:rsid w:val="006C758B"/>
    <w:rsid w:val="006D1979"/>
    <w:rsid w:val="006D31DE"/>
    <w:rsid w:val="006D422F"/>
    <w:rsid w:val="006D49BB"/>
    <w:rsid w:val="006D6445"/>
    <w:rsid w:val="006D7961"/>
    <w:rsid w:val="006E0EDA"/>
    <w:rsid w:val="006E1010"/>
    <w:rsid w:val="006E5463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47669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28EF"/>
    <w:rsid w:val="00774C85"/>
    <w:rsid w:val="00775A7E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7F71C3"/>
    <w:rsid w:val="00800318"/>
    <w:rsid w:val="00804A93"/>
    <w:rsid w:val="00806118"/>
    <w:rsid w:val="008132DB"/>
    <w:rsid w:val="00813F90"/>
    <w:rsid w:val="00817FA9"/>
    <w:rsid w:val="00830408"/>
    <w:rsid w:val="00837B0E"/>
    <w:rsid w:val="008410D9"/>
    <w:rsid w:val="00841DB3"/>
    <w:rsid w:val="0084432C"/>
    <w:rsid w:val="00844C92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3D66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E2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07AF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340C"/>
    <w:rsid w:val="00B14F7B"/>
    <w:rsid w:val="00B206E7"/>
    <w:rsid w:val="00B221F1"/>
    <w:rsid w:val="00B26914"/>
    <w:rsid w:val="00B26E7C"/>
    <w:rsid w:val="00B27B14"/>
    <w:rsid w:val="00B31C9D"/>
    <w:rsid w:val="00B375A2"/>
    <w:rsid w:val="00B402BE"/>
    <w:rsid w:val="00B426E7"/>
    <w:rsid w:val="00B54305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C97"/>
    <w:rsid w:val="00BA1F0B"/>
    <w:rsid w:val="00BA5817"/>
    <w:rsid w:val="00BA7734"/>
    <w:rsid w:val="00BB1D11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04EC5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3618"/>
    <w:rsid w:val="00C43C76"/>
    <w:rsid w:val="00C455B1"/>
    <w:rsid w:val="00C4770A"/>
    <w:rsid w:val="00C50BAF"/>
    <w:rsid w:val="00C51419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83A"/>
    <w:rsid w:val="00CD6E83"/>
    <w:rsid w:val="00CE021E"/>
    <w:rsid w:val="00CE40AD"/>
    <w:rsid w:val="00CE4BC1"/>
    <w:rsid w:val="00CE5076"/>
    <w:rsid w:val="00CE65B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57D9"/>
    <w:rsid w:val="00D37110"/>
    <w:rsid w:val="00D371AD"/>
    <w:rsid w:val="00D42B42"/>
    <w:rsid w:val="00D4564B"/>
    <w:rsid w:val="00D459BC"/>
    <w:rsid w:val="00D47B21"/>
    <w:rsid w:val="00D47E41"/>
    <w:rsid w:val="00D52482"/>
    <w:rsid w:val="00D55F21"/>
    <w:rsid w:val="00D645FD"/>
    <w:rsid w:val="00D66871"/>
    <w:rsid w:val="00D67AA5"/>
    <w:rsid w:val="00D7130D"/>
    <w:rsid w:val="00D72F9A"/>
    <w:rsid w:val="00D8250E"/>
    <w:rsid w:val="00D827E8"/>
    <w:rsid w:val="00D83893"/>
    <w:rsid w:val="00D83C79"/>
    <w:rsid w:val="00D861CE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E7A06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24616"/>
    <w:rsid w:val="00E3053E"/>
    <w:rsid w:val="00E37091"/>
    <w:rsid w:val="00E419D4"/>
    <w:rsid w:val="00E54612"/>
    <w:rsid w:val="00E56A1F"/>
    <w:rsid w:val="00E60424"/>
    <w:rsid w:val="00E60AED"/>
    <w:rsid w:val="00E61F6C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87B2C"/>
    <w:rsid w:val="00E90747"/>
    <w:rsid w:val="00E90B96"/>
    <w:rsid w:val="00E90E90"/>
    <w:rsid w:val="00E91CC0"/>
    <w:rsid w:val="00E92096"/>
    <w:rsid w:val="00EA4701"/>
    <w:rsid w:val="00EB0664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F0E06"/>
    <w:rsid w:val="00EF300C"/>
    <w:rsid w:val="00EF3AA6"/>
    <w:rsid w:val="00EF3C8A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0D9"/>
    <w:rsid w:val="00F246C2"/>
    <w:rsid w:val="00F26CC1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B16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2CED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2E9737A"/>
  <w15:docId w15:val="{A73DE970-975F-4765-9F66-C7F3DA7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vjova55H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vjova55H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69565-538E-49D7-85B7-CEBCEB4F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1</TotalTime>
  <Pages>5</Pages>
  <Words>790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Pedro de Valdivia</cp:lastModifiedBy>
  <cp:revision>3</cp:revision>
  <dcterms:created xsi:type="dcterms:W3CDTF">2020-04-06T20:24:00Z</dcterms:created>
  <dcterms:modified xsi:type="dcterms:W3CDTF">2020-04-06T20:31:00Z</dcterms:modified>
</cp:coreProperties>
</file>